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EC" w:rsidRPr="00CC3D84" w:rsidRDefault="00731BEC" w:rsidP="00731BEC">
      <w:pPr>
        <w:tabs>
          <w:tab w:val="left" w:pos="1560"/>
        </w:tabs>
        <w:spacing w:line="360" w:lineRule="auto"/>
        <w:rPr>
          <w:rFonts w:ascii="Arial" w:hAnsi="Arial"/>
        </w:rPr>
      </w:pPr>
      <w:r w:rsidRPr="00CC3D84">
        <w:rPr>
          <w:rFonts w:ascii="Arial" w:hAnsi="Arial"/>
        </w:rPr>
        <w:t>PRESSEINFORMATION</w:t>
      </w:r>
      <w:r w:rsidRPr="00CC3D84">
        <w:t xml:space="preserve"> </w:t>
      </w:r>
    </w:p>
    <w:p w:rsidR="00731BEC" w:rsidRPr="00CC3D84" w:rsidRDefault="00731BEC" w:rsidP="00731BEC">
      <w:pPr>
        <w:tabs>
          <w:tab w:val="left" w:pos="1560"/>
        </w:tabs>
        <w:spacing w:line="360" w:lineRule="auto"/>
        <w:rPr>
          <w:rFonts w:ascii="Arial" w:hAnsi="Arial"/>
        </w:rPr>
      </w:pPr>
    </w:p>
    <w:p w:rsidR="00571A61" w:rsidRPr="007E0125" w:rsidRDefault="00831B49" w:rsidP="00571A61">
      <w:pPr>
        <w:spacing w:line="360" w:lineRule="auto"/>
        <w:jc w:val="both"/>
        <w:rPr>
          <w:rFonts w:ascii="Arial" w:eastAsia="MS Mincho" w:hAnsi="Arial" w:cs="Arial"/>
          <w:color w:val="3D3D3D"/>
          <w:sz w:val="22"/>
          <w:szCs w:val="22"/>
          <w:vertAlign w:val="superscript"/>
        </w:rPr>
      </w:pPr>
      <w:r w:rsidRPr="00831B49">
        <w:rPr>
          <w:rFonts w:ascii="Arial" w:hAnsi="Arial"/>
          <w:color w:val="219BD7" w:themeColor="background1"/>
          <w:sz w:val="28"/>
          <w:szCs w:val="28"/>
        </w:rPr>
        <w:t>Tagung Technik und Umwelt: Vorsprung durch Wissen</w:t>
      </w:r>
    </w:p>
    <w:p w:rsidR="00731BEC" w:rsidRDefault="00731BEC" w:rsidP="00571A61">
      <w:pPr>
        <w:spacing w:line="276" w:lineRule="auto"/>
        <w:jc w:val="both"/>
        <w:rPr>
          <w:rFonts w:ascii="Arial" w:eastAsia="MS Mincho" w:hAnsi="Arial" w:cs="Arial"/>
          <w:color w:val="3D3D3D"/>
          <w:sz w:val="22"/>
          <w:szCs w:val="22"/>
          <w:vertAlign w:val="superscript"/>
        </w:rPr>
      </w:pPr>
    </w:p>
    <w:p w:rsidR="00202B72" w:rsidRPr="007E0125" w:rsidRDefault="00202B72" w:rsidP="00571A61">
      <w:pPr>
        <w:spacing w:line="276" w:lineRule="auto"/>
        <w:jc w:val="both"/>
        <w:rPr>
          <w:rFonts w:ascii="Arial" w:eastAsia="MS Mincho" w:hAnsi="Arial" w:cs="Arial"/>
          <w:color w:val="3D3D3D"/>
          <w:sz w:val="22"/>
          <w:szCs w:val="22"/>
          <w:vertAlign w:val="superscript"/>
        </w:rPr>
      </w:pPr>
    </w:p>
    <w:p w:rsidR="00831B49" w:rsidRDefault="00831B49" w:rsidP="00831B49">
      <w:pPr>
        <w:spacing w:line="360" w:lineRule="auto"/>
        <w:jc w:val="both"/>
        <w:rPr>
          <w:rFonts w:ascii="Arial" w:hAnsi="Arial"/>
          <w:sz w:val="20"/>
          <w:szCs w:val="20"/>
        </w:rPr>
      </w:pPr>
      <w:r w:rsidRPr="00831B49">
        <w:rPr>
          <w:rFonts w:ascii="Arial" w:hAnsi="Arial"/>
          <w:sz w:val="20"/>
          <w:szCs w:val="20"/>
        </w:rPr>
        <w:t>Die Regelungsdichte in der europäischen Umweltschutzgesetzgebung und die ständige Weiterentwicklung der umwelttechnischen Möglichkeiten stellen hohe Anforderungen an die mit Umwelt(</w:t>
      </w:r>
      <w:r>
        <w:rPr>
          <w:rFonts w:ascii="Arial" w:hAnsi="Arial"/>
          <w:sz w:val="20"/>
          <w:szCs w:val="20"/>
        </w:rPr>
        <w:t>-</w:t>
      </w:r>
      <w:r w:rsidRPr="00831B49">
        <w:rPr>
          <w:rFonts w:ascii="Arial" w:hAnsi="Arial"/>
          <w:sz w:val="20"/>
          <w:szCs w:val="20"/>
        </w:rPr>
        <w:t>schutz)</w:t>
      </w:r>
      <w:r>
        <w:rPr>
          <w:rFonts w:ascii="Arial" w:hAnsi="Arial"/>
          <w:sz w:val="20"/>
          <w:szCs w:val="20"/>
        </w:rPr>
        <w:t>-T</w:t>
      </w:r>
      <w:r w:rsidRPr="00831B49">
        <w:rPr>
          <w:rFonts w:ascii="Arial" w:hAnsi="Arial"/>
          <w:sz w:val="20"/>
          <w:szCs w:val="20"/>
        </w:rPr>
        <w:t>hemen beauftragten Mitarbeiter in den Unternehmen. Um die Änderungen in den Rechtsvorschriften und deren Auswirkungen auf die betriebliche Praxis kompetent bewerten und die erforderlichen technischen Anpassungen umsetzen zu können, ist ein Überblick über den aktuellen Stand der Gesetzgebung erforderlich.</w:t>
      </w:r>
    </w:p>
    <w:p w:rsidR="00831B49" w:rsidRPr="00831B49" w:rsidRDefault="00831B49" w:rsidP="00831B49">
      <w:pPr>
        <w:spacing w:line="360" w:lineRule="auto"/>
        <w:jc w:val="both"/>
        <w:rPr>
          <w:rFonts w:ascii="Arial" w:hAnsi="Arial"/>
          <w:sz w:val="20"/>
          <w:szCs w:val="20"/>
        </w:rPr>
      </w:pPr>
    </w:p>
    <w:p w:rsidR="00831B49" w:rsidRPr="00831B49" w:rsidRDefault="00831B49" w:rsidP="00831B49">
      <w:pPr>
        <w:spacing w:line="360" w:lineRule="auto"/>
        <w:jc w:val="both"/>
        <w:rPr>
          <w:rFonts w:ascii="Arial" w:hAnsi="Arial"/>
          <w:sz w:val="20"/>
          <w:szCs w:val="20"/>
        </w:rPr>
      </w:pPr>
      <w:r w:rsidRPr="00831B49">
        <w:rPr>
          <w:rFonts w:ascii="Arial" w:hAnsi="Arial"/>
          <w:sz w:val="20"/>
          <w:szCs w:val="20"/>
        </w:rPr>
        <w:t>Vom 20.</w:t>
      </w:r>
      <w:r w:rsidR="006F6BE5" w:rsidRPr="006F6BE5">
        <w:rPr>
          <w:rFonts w:ascii="Arial" w:hAnsi="Arial"/>
          <w:sz w:val="16"/>
          <w:szCs w:val="16"/>
        </w:rPr>
        <w:t xml:space="preserve"> </w:t>
      </w:r>
      <w:r w:rsidRPr="00831B49">
        <w:rPr>
          <w:rFonts w:ascii="Arial" w:hAnsi="Arial"/>
          <w:sz w:val="20"/>
          <w:szCs w:val="20"/>
        </w:rPr>
        <w:t>bis</w:t>
      </w:r>
      <w:r w:rsidR="006F6BE5" w:rsidRPr="006F6BE5">
        <w:rPr>
          <w:rFonts w:ascii="Arial" w:hAnsi="Arial"/>
          <w:sz w:val="16"/>
          <w:szCs w:val="16"/>
        </w:rPr>
        <w:t xml:space="preserve"> </w:t>
      </w:r>
      <w:r w:rsidRPr="00831B49">
        <w:rPr>
          <w:rFonts w:ascii="Arial" w:hAnsi="Arial"/>
          <w:sz w:val="20"/>
          <w:szCs w:val="20"/>
        </w:rPr>
        <w:t>21.</w:t>
      </w:r>
      <w:r w:rsidRPr="006F6BE5">
        <w:rPr>
          <w:rFonts w:ascii="Arial" w:hAnsi="Arial"/>
          <w:sz w:val="16"/>
          <w:szCs w:val="16"/>
        </w:rPr>
        <w:t xml:space="preserve"> </w:t>
      </w:r>
      <w:r w:rsidRPr="00831B49">
        <w:rPr>
          <w:rFonts w:ascii="Arial" w:hAnsi="Arial"/>
          <w:sz w:val="20"/>
          <w:szCs w:val="20"/>
        </w:rPr>
        <w:t xml:space="preserve">Februar </w:t>
      </w:r>
      <w:r w:rsidR="006F6BE5">
        <w:rPr>
          <w:rFonts w:ascii="Arial" w:hAnsi="Arial"/>
          <w:sz w:val="20"/>
          <w:szCs w:val="20"/>
        </w:rPr>
        <w:t xml:space="preserve">2017 </w:t>
      </w:r>
      <w:r w:rsidRPr="00831B49">
        <w:rPr>
          <w:rFonts w:ascii="Arial" w:hAnsi="Arial"/>
          <w:sz w:val="20"/>
          <w:szCs w:val="20"/>
        </w:rPr>
        <w:t>richtet der Photoindustrie-Verband e.V. bereits zum 22.</w:t>
      </w:r>
      <w:r w:rsidR="006F6BE5" w:rsidRPr="006F6BE5">
        <w:rPr>
          <w:rFonts w:ascii="Arial" w:hAnsi="Arial"/>
          <w:sz w:val="16"/>
          <w:szCs w:val="16"/>
        </w:rPr>
        <w:t xml:space="preserve"> </w:t>
      </w:r>
      <w:r w:rsidRPr="00831B49">
        <w:rPr>
          <w:rFonts w:ascii="Arial" w:hAnsi="Arial"/>
          <w:sz w:val="20"/>
          <w:szCs w:val="20"/>
        </w:rPr>
        <w:t xml:space="preserve">Mal seine jährliche Tagung Technik und Umwelt aus. Veranstaltungsort ist in diesem Jahr Koblenz. Die zweitägige Tagung garantiert den Teilnehmern einen klaren, substanziellen Wissensvorsprung in allen technik- und umweltrelevanten Fragestellungen zur aktuellen Gesetzgebung, Gesetzesentwürfen, Richtlinien, Novellen etc. Entsprechend dem weitgefassten Rechtsgebiet geben zehn Referenten ihr Knowhow an die Teilnehmer weiter und stehen diesen mit ihrer Expertise sowie Best-Practice-Beispielen für Fragen kompetent zu Verfügung. Zeit für Networking im Kollegenkreis, auch mit den Referenten, ist während der 2-tägigen Veranstaltung ausreichend gegeben. </w:t>
      </w:r>
    </w:p>
    <w:p w:rsidR="00831B49" w:rsidRPr="00831B49" w:rsidRDefault="00831B49" w:rsidP="00831B49">
      <w:pPr>
        <w:spacing w:line="360" w:lineRule="auto"/>
        <w:jc w:val="both"/>
        <w:rPr>
          <w:rFonts w:ascii="Arial" w:hAnsi="Arial"/>
          <w:sz w:val="20"/>
          <w:szCs w:val="20"/>
        </w:rPr>
      </w:pPr>
    </w:p>
    <w:p w:rsidR="00BD4BAA" w:rsidRDefault="00831B49" w:rsidP="00831B49">
      <w:pPr>
        <w:spacing w:line="360" w:lineRule="auto"/>
        <w:jc w:val="both"/>
        <w:rPr>
          <w:rFonts w:ascii="Arial" w:hAnsi="Arial"/>
          <w:sz w:val="20"/>
          <w:szCs w:val="20"/>
        </w:rPr>
      </w:pPr>
      <w:r w:rsidRPr="00831B49">
        <w:rPr>
          <w:rFonts w:ascii="Arial" w:hAnsi="Arial"/>
          <w:sz w:val="20"/>
          <w:szCs w:val="20"/>
        </w:rPr>
        <w:t>Die Tagung Technik und Umwelt richtet sich an Fach- und Führungskräfte, die für den Umweltschutz verantwortlich sind. Die Teilnahmegebühr für die zweitägige Informations-Veranstaltung beträgt für Mitgliedsunternehmen des Photoindustrie-Verbandes</w:t>
      </w:r>
      <w:r w:rsidR="00DA0522">
        <w:rPr>
          <w:rFonts w:ascii="Arial" w:hAnsi="Arial"/>
          <w:sz w:val="20"/>
          <w:szCs w:val="20"/>
        </w:rPr>
        <w:br/>
      </w:r>
      <w:r w:rsidRPr="00831B49">
        <w:rPr>
          <w:rFonts w:ascii="Arial" w:hAnsi="Arial"/>
          <w:sz w:val="20"/>
          <w:szCs w:val="20"/>
        </w:rPr>
        <w:t>199,- Euro/Person (inkl. Tagungsunterlagen und Verpflegung, Übernachtungskosten sind nicht enthalten). Nehmen weitere Personen aus dem Mitgliedsunternehmen teil, ermäßigt sich die Teilnahmegebühr ab der zweiten Person auf 169,- Euro. Für Nicht-Mitgliedsunterneh</w:t>
      </w:r>
      <w:r w:rsidR="00EE7FBE">
        <w:rPr>
          <w:rFonts w:ascii="Arial" w:hAnsi="Arial"/>
          <w:sz w:val="20"/>
          <w:szCs w:val="20"/>
        </w:rPr>
        <w:t>men beträgt die Teilnahmegebühr</w:t>
      </w:r>
      <w:r w:rsidRPr="00831B49">
        <w:rPr>
          <w:rFonts w:ascii="Arial" w:hAnsi="Arial"/>
          <w:sz w:val="20"/>
          <w:szCs w:val="20"/>
        </w:rPr>
        <w:t xml:space="preserve"> 399,- Euro/Person. Alle Teilnehmer erhalten im Anschluss an die Tagung eine Teilnahmebescheinigung.</w:t>
      </w:r>
    </w:p>
    <w:p w:rsidR="009F2D3B" w:rsidRDefault="009F2D3B" w:rsidP="00731BEC">
      <w:pPr>
        <w:spacing w:line="360" w:lineRule="auto"/>
        <w:jc w:val="both"/>
        <w:rPr>
          <w:rFonts w:ascii="Arial" w:hAnsi="Arial"/>
          <w:sz w:val="20"/>
          <w:szCs w:val="20"/>
        </w:rPr>
      </w:pPr>
    </w:p>
    <w:p w:rsidR="00831B49" w:rsidRDefault="00831B49" w:rsidP="00731BEC">
      <w:pPr>
        <w:spacing w:line="360" w:lineRule="auto"/>
        <w:jc w:val="both"/>
        <w:rPr>
          <w:rFonts w:ascii="Arial" w:hAnsi="Arial"/>
          <w:sz w:val="20"/>
          <w:szCs w:val="20"/>
        </w:rPr>
      </w:pPr>
    </w:p>
    <w:p w:rsidR="00831B49" w:rsidRDefault="00831B49" w:rsidP="00731BEC">
      <w:pPr>
        <w:spacing w:line="360" w:lineRule="auto"/>
        <w:jc w:val="both"/>
        <w:rPr>
          <w:rFonts w:ascii="Arial" w:hAnsi="Arial"/>
          <w:sz w:val="20"/>
          <w:szCs w:val="20"/>
        </w:rPr>
      </w:pPr>
    </w:p>
    <w:p w:rsidR="00831B49" w:rsidRDefault="00831B49" w:rsidP="00731BEC">
      <w:pPr>
        <w:spacing w:line="360" w:lineRule="auto"/>
        <w:jc w:val="both"/>
        <w:rPr>
          <w:rFonts w:ascii="Arial" w:hAnsi="Arial"/>
          <w:sz w:val="20"/>
          <w:szCs w:val="20"/>
        </w:rPr>
      </w:pPr>
    </w:p>
    <w:p w:rsidR="00831B49" w:rsidRPr="00831B49" w:rsidRDefault="00831B49" w:rsidP="00831B49">
      <w:pPr>
        <w:tabs>
          <w:tab w:val="left" w:pos="1418"/>
        </w:tabs>
        <w:spacing w:line="360" w:lineRule="auto"/>
        <w:jc w:val="both"/>
        <w:rPr>
          <w:rFonts w:ascii="Arial" w:hAnsi="Arial"/>
          <w:b/>
          <w:sz w:val="20"/>
          <w:szCs w:val="20"/>
        </w:rPr>
      </w:pPr>
      <w:r w:rsidRPr="00831B49">
        <w:rPr>
          <w:rFonts w:ascii="Arial" w:hAnsi="Arial"/>
          <w:b/>
          <w:sz w:val="20"/>
          <w:szCs w:val="20"/>
        </w:rPr>
        <w:lastRenderedPageBreak/>
        <w:t xml:space="preserve">Programm </w:t>
      </w:r>
    </w:p>
    <w:p w:rsidR="00831B49" w:rsidRPr="00831B49" w:rsidRDefault="00831B49" w:rsidP="00831B49">
      <w:pPr>
        <w:tabs>
          <w:tab w:val="left" w:pos="1418"/>
        </w:tabs>
        <w:spacing w:line="360" w:lineRule="auto"/>
        <w:jc w:val="both"/>
        <w:rPr>
          <w:rFonts w:ascii="Arial" w:hAnsi="Arial"/>
          <w:b/>
          <w:sz w:val="20"/>
          <w:szCs w:val="20"/>
        </w:rPr>
      </w:pPr>
      <w:r w:rsidRPr="00831B49">
        <w:rPr>
          <w:rFonts w:ascii="Arial" w:hAnsi="Arial"/>
          <w:b/>
          <w:sz w:val="20"/>
          <w:szCs w:val="20"/>
        </w:rPr>
        <w:t>Montag, 20. Februar 2017</w:t>
      </w:r>
    </w:p>
    <w:p w:rsidR="00831B49" w:rsidRPr="00831B49" w:rsidRDefault="00831B49" w:rsidP="00831B49">
      <w:pPr>
        <w:tabs>
          <w:tab w:val="left" w:pos="1418"/>
        </w:tabs>
        <w:spacing w:line="360" w:lineRule="auto"/>
        <w:jc w:val="both"/>
        <w:rPr>
          <w:rFonts w:ascii="Arial" w:hAnsi="Arial"/>
          <w:b/>
          <w:sz w:val="20"/>
          <w:szCs w:val="20"/>
        </w:rPr>
      </w:pPr>
    </w:p>
    <w:p w:rsidR="00831B49" w:rsidRPr="00831B49" w:rsidRDefault="00831B49" w:rsidP="00831B49">
      <w:pPr>
        <w:tabs>
          <w:tab w:val="left" w:pos="1276"/>
        </w:tabs>
        <w:spacing w:line="360" w:lineRule="auto"/>
        <w:jc w:val="both"/>
        <w:rPr>
          <w:rFonts w:ascii="Arial" w:hAnsi="Arial"/>
          <w:sz w:val="20"/>
          <w:szCs w:val="20"/>
        </w:rPr>
      </w:pPr>
      <w:r w:rsidRPr="00831B49">
        <w:rPr>
          <w:rFonts w:ascii="Arial" w:hAnsi="Arial"/>
          <w:sz w:val="20"/>
          <w:szCs w:val="20"/>
        </w:rPr>
        <w:t>13.00</w:t>
      </w:r>
      <w:r w:rsidRPr="00831B49">
        <w:rPr>
          <w:rFonts w:ascii="Arial" w:hAnsi="Arial"/>
          <w:sz w:val="20"/>
          <w:szCs w:val="20"/>
        </w:rPr>
        <w:tab/>
      </w:r>
      <w:r w:rsidRPr="00831B49">
        <w:rPr>
          <w:rFonts w:ascii="Arial" w:hAnsi="Arial"/>
          <w:b/>
          <w:sz w:val="20"/>
          <w:szCs w:val="20"/>
        </w:rPr>
        <w:t xml:space="preserve">Begrüßung durch den Vorsitzenden des PIV Ausschusses Technik </w:t>
      </w:r>
      <w:r w:rsidR="00FC1222">
        <w:rPr>
          <w:rFonts w:ascii="Arial" w:hAnsi="Arial"/>
          <w:b/>
          <w:sz w:val="20"/>
          <w:szCs w:val="20"/>
        </w:rPr>
        <w:br/>
        <w:t xml:space="preserve"> </w:t>
      </w:r>
      <w:r w:rsidR="00FC1222">
        <w:rPr>
          <w:rFonts w:ascii="Arial" w:hAnsi="Arial"/>
          <w:b/>
          <w:sz w:val="20"/>
          <w:szCs w:val="20"/>
        </w:rPr>
        <w:tab/>
      </w:r>
      <w:r w:rsidRPr="00831B49">
        <w:rPr>
          <w:rFonts w:ascii="Arial" w:hAnsi="Arial"/>
          <w:b/>
          <w:sz w:val="20"/>
          <w:szCs w:val="20"/>
        </w:rPr>
        <w:t>und Umwelt</w:t>
      </w:r>
    </w:p>
    <w:p w:rsidR="00831B49" w:rsidRPr="00831B49" w:rsidRDefault="00831B49" w:rsidP="00831B49">
      <w:pPr>
        <w:tabs>
          <w:tab w:val="left" w:pos="1276"/>
        </w:tabs>
        <w:spacing w:line="360" w:lineRule="auto"/>
        <w:jc w:val="both"/>
        <w:rPr>
          <w:rFonts w:ascii="Arial" w:hAnsi="Arial"/>
          <w:sz w:val="20"/>
          <w:szCs w:val="20"/>
        </w:rPr>
      </w:pPr>
      <w:r>
        <w:rPr>
          <w:rFonts w:ascii="Arial" w:hAnsi="Arial"/>
          <w:sz w:val="20"/>
          <w:szCs w:val="20"/>
          <w:lang w:val="en-US"/>
        </w:rPr>
        <w:t xml:space="preserve"> </w:t>
      </w:r>
      <w:r>
        <w:rPr>
          <w:rFonts w:ascii="Arial" w:hAnsi="Arial"/>
          <w:sz w:val="20"/>
          <w:szCs w:val="20"/>
          <w:lang w:val="en-US"/>
        </w:rPr>
        <w:tab/>
      </w:r>
      <w:r w:rsidRPr="00831B49">
        <w:rPr>
          <w:rFonts w:ascii="Arial" w:hAnsi="Arial"/>
          <w:sz w:val="20"/>
          <w:szCs w:val="20"/>
          <w:lang w:val="en-US"/>
        </w:rPr>
        <w:t xml:space="preserve">Dr. Andreas Berg, Olympus Europa SE &amp; Co. </w:t>
      </w:r>
      <w:r w:rsidRPr="00831B49">
        <w:rPr>
          <w:rFonts w:ascii="Arial" w:hAnsi="Arial"/>
          <w:sz w:val="20"/>
          <w:szCs w:val="20"/>
        </w:rPr>
        <w:t>KG</w:t>
      </w:r>
    </w:p>
    <w:p w:rsidR="00831B49" w:rsidRPr="00831B49" w:rsidRDefault="00831B49" w:rsidP="00831B49">
      <w:pPr>
        <w:tabs>
          <w:tab w:val="left" w:pos="1276"/>
        </w:tabs>
        <w:spacing w:line="360" w:lineRule="auto"/>
        <w:jc w:val="both"/>
        <w:rPr>
          <w:rFonts w:ascii="Arial" w:hAnsi="Arial"/>
          <w:sz w:val="20"/>
          <w:szCs w:val="20"/>
        </w:rPr>
      </w:pPr>
      <w:r w:rsidRPr="00831B49">
        <w:rPr>
          <w:rFonts w:ascii="Arial" w:hAnsi="Arial"/>
          <w:sz w:val="20"/>
          <w:szCs w:val="20"/>
        </w:rPr>
        <w:tab/>
      </w:r>
    </w:p>
    <w:p w:rsidR="00831B49" w:rsidRPr="00831B49" w:rsidRDefault="00831B49" w:rsidP="00831B49">
      <w:pPr>
        <w:tabs>
          <w:tab w:val="left" w:pos="1276"/>
        </w:tabs>
        <w:spacing w:line="360" w:lineRule="auto"/>
        <w:jc w:val="both"/>
        <w:rPr>
          <w:rFonts w:ascii="Arial" w:hAnsi="Arial"/>
          <w:b/>
          <w:sz w:val="20"/>
          <w:szCs w:val="20"/>
        </w:rPr>
      </w:pPr>
      <w:r w:rsidRPr="00831B49">
        <w:rPr>
          <w:rFonts w:ascii="Arial" w:hAnsi="Arial"/>
          <w:sz w:val="20"/>
          <w:szCs w:val="20"/>
        </w:rPr>
        <w:t xml:space="preserve">13:15 </w:t>
      </w:r>
      <w:r w:rsidRPr="00831B49">
        <w:rPr>
          <w:rFonts w:ascii="Arial" w:hAnsi="Arial"/>
          <w:sz w:val="20"/>
          <w:szCs w:val="20"/>
        </w:rPr>
        <w:tab/>
      </w:r>
      <w:r w:rsidRPr="00831B49">
        <w:rPr>
          <w:rFonts w:ascii="Arial" w:hAnsi="Arial"/>
          <w:b/>
          <w:sz w:val="20"/>
          <w:szCs w:val="20"/>
        </w:rPr>
        <w:t xml:space="preserve">Aktuelles zur REACH- und CLP-Verordnung und Anforderungen an </w:t>
      </w:r>
      <w:r>
        <w:rPr>
          <w:rFonts w:ascii="Arial" w:hAnsi="Arial"/>
          <w:b/>
          <w:sz w:val="20"/>
          <w:szCs w:val="20"/>
        </w:rPr>
        <w:br/>
      </w:r>
      <w:r>
        <w:rPr>
          <w:rFonts w:ascii="Arial" w:hAnsi="Arial"/>
          <w:b/>
          <w:sz w:val="20"/>
          <w:szCs w:val="20"/>
        </w:rPr>
        <w:tab/>
      </w:r>
      <w:r w:rsidRPr="00831B49">
        <w:rPr>
          <w:rFonts w:ascii="Arial" w:hAnsi="Arial"/>
          <w:b/>
          <w:sz w:val="20"/>
          <w:szCs w:val="20"/>
        </w:rPr>
        <w:t>Lieferanten von Erzeugnissen</w:t>
      </w:r>
    </w:p>
    <w:p w:rsidR="00831B49" w:rsidRPr="00831B49" w:rsidRDefault="00831B49" w:rsidP="00831B49">
      <w:pPr>
        <w:tabs>
          <w:tab w:val="left" w:pos="1276"/>
        </w:tabs>
        <w:spacing w:line="360" w:lineRule="auto"/>
        <w:jc w:val="both"/>
        <w:rPr>
          <w:rFonts w:ascii="Arial" w:hAnsi="Arial"/>
          <w:sz w:val="20"/>
          <w:szCs w:val="20"/>
        </w:rPr>
      </w:pPr>
      <w:r w:rsidRPr="00831B49">
        <w:rPr>
          <w:rFonts w:ascii="Arial" w:hAnsi="Arial"/>
          <w:sz w:val="20"/>
          <w:szCs w:val="20"/>
        </w:rPr>
        <w:tab/>
        <w:t xml:space="preserve">Christian </w:t>
      </w:r>
      <w:proofErr w:type="spellStart"/>
      <w:r w:rsidRPr="00831B49">
        <w:rPr>
          <w:rFonts w:ascii="Arial" w:hAnsi="Arial"/>
          <w:sz w:val="20"/>
          <w:szCs w:val="20"/>
        </w:rPr>
        <w:t>Ege</w:t>
      </w:r>
      <w:proofErr w:type="spellEnd"/>
      <w:r w:rsidRPr="00831B49">
        <w:rPr>
          <w:rFonts w:ascii="Arial" w:hAnsi="Arial"/>
          <w:sz w:val="20"/>
          <w:szCs w:val="20"/>
        </w:rPr>
        <w:t>, Consultant, 1cc GmbH</w:t>
      </w:r>
    </w:p>
    <w:p w:rsidR="00831B49" w:rsidRPr="00831B49" w:rsidRDefault="00831B49" w:rsidP="00831B49">
      <w:pPr>
        <w:tabs>
          <w:tab w:val="left" w:pos="1276"/>
        </w:tabs>
        <w:spacing w:line="360" w:lineRule="auto"/>
        <w:jc w:val="both"/>
        <w:rPr>
          <w:rFonts w:ascii="Arial" w:hAnsi="Arial"/>
          <w:sz w:val="20"/>
          <w:szCs w:val="20"/>
        </w:rPr>
      </w:pPr>
    </w:p>
    <w:p w:rsidR="00831B49" w:rsidRPr="00831B49" w:rsidRDefault="00831B49" w:rsidP="00831B49">
      <w:pPr>
        <w:tabs>
          <w:tab w:val="left" w:pos="1276"/>
        </w:tabs>
        <w:spacing w:line="360" w:lineRule="auto"/>
        <w:jc w:val="both"/>
        <w:rPr>
          <w:rFonts w:ascii="Arial" w:hAnsi="Arial"/>
          <w:sz w:val="20"/>
          <w:szCs w:val="20"/>
        </w:rPr>
      </w:pPr>
      <w:r w:rsidRPr="00831B49">
        <w:rPr>
          <w:rFonts w:ascii="Arial" w:hAnsi="Arial"/>
          <w:sz w:val="20"/>
          <w:szCs w:val="20"/>
        </w:rPr>
        <w:t>13:45</w:t>
      </w:r>
      <w:r w:rsidRPr="00831B49">
        <w:rPr>
          <w:rFonts w:ascii="Arial" w:hAnsi="Arial"/>
          <w:sz w:val="20"/>
          <w:szCs w:val="20"/>
        </w:rPr>
        <w:tab/>
      </w:r>
      <w:r w:rsidRPr="00831B49">
        <w:rPr>
          <w:rFonts w:ascii="Arial" w:hAnsi="Arial"/>
          <w:b/>
          <w:sz w:val="20"/>
          <w:szCs w:val="20"/>
        </w:rPr>
        <w:t>Kommunizieren mit dem Sicherheitsdatenblatt</w:t>
      </w:r>
    </w:p>
    <w:p w:rsidR="00831B49" w:rsidRPr="00831B49" w:rsidRDefault="00831B49" w:rsidP="00831B49">
      <w:pPr>
        <w:tabs>
          <w:tab w:val="left" w:pos="1276"/>
        </w:tabs>
        <w:spacing w:line="360" w:lineRule="auto"/>
        <w:jc w:val="both"/>
        <w:rPr>
          <w:rFonts w:ascii="Arial" w:hAnsi="Arial"/>
          <w:sz w:val="20"/>
          <w:szCs w:val="20"/>
        </w:rPr>
      </w:pPr>
      <w:r>
        <w:rPr>
          <w:rFonts w:ascii="Arial" w:hAnsi="Arial"/>
          <w:sz w:val="20"/>
          <w:szCs w:val="20"/>
        </w:rPr>
        <w:t xml:space="preserve"> </w:t>
      </w:r>
      <w:r>
        <w:rPr>
          <w:rFonts w:ascii="Arial" w:hAnsi="Arial"/>
          <w:sz w:val="20"/>
          <w:szCs w:val="20"/>
        </w:rPr>
        <w:tab/>
      </w:r>
      <w:r w:rsidRPr="00831B49">
        <w:rPr>
          <w:rFonts w:ascii="Arial" w:hAnsi="Arial"/>
          <w:sz w:val="20"/>
          <w:szCs w:val="20"/>
        </w:rPr>
        <w:t>Frau Dr. Anja Knietsch, Bundesanstalt für Arbeitsschutz und</w:t>
      </w:r>
      <w:r>
        <w:rPr>
          <w:rFonts w:ascii="Arial" w:hAnsi="Arial"/>
          <w:sz w:val="20"/>
          <w:szCs w:val="20"/>
        </w:rPr>
        <w:t xml:space="preserve"> </w:t>
      </w:r>
      <w:r w:rsidRPr="00831B49">
        <w:rPr>
          <w:rFonts w:ascii="Arial" w:hAnsi="Arial"/>
          <w:sz w:val="20"/>
          <w:szCs w:val="20"/>
        </w:rPr>
        <w:t>Arbeits</w:t>
      </w:r>
      <w:r>
        <w:rPr>
          <w:rFonts w:ascii="Arial" w:hAnsi="Arial"/>
          <w:sz w:val="20"/>
          <w:szCs w:val="20"/>
        </w:rPr>
        <w:t>-</w:t>
      </w:r>
      <w:r>
        <w:rPr>
          <w:rFonts w:ascii="Arial" w:hAnsi="Arial"/>
          <w:sz w:val="20"/>
          <w:szCs w:val="20"/>
        </w:rPr>
        <w:br/>
        <w:t xml:space="preserve"> </w:t>
      </w:r>
      <w:r>
        <w:rPr>
          <w:rFonts w:ascii="Arial" w:hAnsi="Arial"/>
          <w:sz w:val="20"/>
          <w:szCs w:val="20"/>
        </w:rPr>
        <w:tab/>
      </w:r>
      <w:proofErr w:type="spellStart"/>
      <w:r w:rsidRPr="00831B49">
        <w:rPr>
          <w:rFonts w:ascii="Arial" w:hAnsi="Arial"/>
          <w:sz w:val="20"/>
          <w:szCs w:val="20"/>
        </w:rPr>
        <w:t>medizin</w:t>
      </w:r>
      <w:proofErr w:type="spellEnd"/>
      <w:r w:rsidRPr="00831B49">
        <w:rPr>
          <w:rFonts w:ascii="Arial" w:hAnsi="Arial"/>
          <w:sz w:val="20"/>
          <w:szCs w:val="20"/>
        </w:rPr>
        <w:t xml:space="preserve"> (</w:t>
      </w:r>
      <w:proofErr w:type="spellStart"/>
      <w:r w:rsidRPr="00831B49">
        <w:rPr>
          <w:rFonts w:ascii="Arial" w:hAnsi="Arial"/>
          <w:sz w:val="20"/>
          <w:szCs w:val="20"/>
        </w:rPr>
        <w:t>BAuA</w:t>
      </w:r>
      <w:proofErr w:type="spellEnd"/>
      <w:r w:rsidRPr="00831B49">
        <w:rPr>
          <w:rFonts w:ascii="Arial" w:hAnsi="Arial"/>
          <w:sz w:val="20"/>
          <w:szCs w:val="20"/>
        </w:rPr>
        <w:t>), Bundesstelle für Chemikalien</w:t>
      </w:r>
    </w:p>
    <w:p w:rsidR="00831B49" w:rsidRPr="00831B49" w:rsidRDefault="00831B49" w:rsidP="00831B49">
      <w:pPr>
        <w:tabs>
          <w:tab w:val="left" w:pos="1276"/>
        </w:tabs>
        <w:spacing w:line="360" w:lineRule="auto"/>
        <w:jc w:val="both"/>
        <w:rPr>
          <w:rFonts w:ascii="Arial" w:hAnsi="Arial"/>
          <w:sz w:val="20"/>
          <w:szCs w:val="20"/>
        </w:rPr>
      </w:pPr>
    </w:p>
    <w:p w:rsidR="00831B49" w:rsidRPr="00831B49" w:rsidRDefault="00831B49" w:rsidP="00831B49">
      <w:pPr>
        <w:tabs>
          <w:tab w:val="left" w:pos="1276"/>
        </w:tabs>
        <w:spacing w:line="360" w:lineRule="auto"/>
        <w:jc w:val="both"/>
        <w:rPr>
          <w:rFonts w:ascii="Arial" w:hAnsi="Arial"/>
          <w:b/>
          <w:sz w:val="20"/>
          <w:szCs w:val="20"/>
        </w:rPr>
      </w:pPr>
      <w:r w:rsidRPr="00831B49">
        <w:rPr>
          <w:rFonts w:ascii="Arial" w:hAnsi="Arial"/>
          <w:sz w:val="20"/>
          <w:szCs w:val="20"/>
        </w:rPr>
        <w:t>14:30</w:t>
      </w:r>
      <w:r w:rsidRPr="00831B49">
        <w:rPr>
          <w:rFonts w:ascii="Arial" w:hAnsi="Arial"/>
          <w:sz w:val="20"/>
          <w:szCs w:val="20"/>
        </w:rPr>
        <w:tab/>
      </w:r>
      <w:r w:rsidRPr="00831B49">
        <w:rPr>
          <w:rFonts w:ascii="Arial" w:hAnsi="Arial"/>
          <w:b/>
          <w:sz w:val="20"/>
          <w:szCs w:val="20"/>
        </w:rPr>
        <w:t>Das produktsicherheitsrechtliche</w:t>
      </w:r>
      <w:r>
        <w:rPr>
          <w:rFonts w:ascii="Arial" w:hAnsi="Arial"/>
          <w:b/>
          <w:sz w:val="20"/>
          <w:szCs w:val="20"/>
        </w:rPr>
        <w:t xml:space="preserve"> Informationsrecht (z.B. RAPEX, </w:t>
      </w:r>
      <w:r>
        <w:rPr>
          <w:rFonts w:ascii="Arial" w:hAnsi="Arial"/>
          <w:b/>
          <w:sz w:val="20"/>
          <w:szCs w:val="20"/>
        </w:rPr>
        <w:br/>
        <w:t xml:space="preserve"> </w:t>
      </w:r>
      <w:r>
        <w:rPr>
          <w:rFonts w:ascii="Arial" w:hAnsi="Arial"/>
          <w:b/>
          <w:sz w:val="20"/>
          <w:szCs w:val="20"/>
        </w:rPr>
        <w:tab/>
      </w:r>
      <w:r w:rsidRPr="00831B49">
        <w:rPr>
          <w:rFonts w:ascii="Arial" w:hAnsi="Arial"/>
          <w:b/>
          <w:sz w:val="20"/>
          <w:szCs w:val="20"/>
        </w:rPr>
        <w:t>ICSMS) – Wer hat wen über was zu informieren?</w:t>
      </w:r>
    </w:p>
    <w:p w:rsidR="00831B49" w:rsidRPr="00831B49" w:rsidRDefault="00831B49" w:rsidP="00831B49">
      <w:pPr>
        <w:tabs>
          <w:tab w:val="left" w:pos="1276"/>
        </w:tabs>
        <w:spacing w:line="360" w:lineRule="auto"/>
        <w:jc w:val="both"/>
        <w:rPr>
          <w:rFonts w:ascii="Arial" w:hAnsi="Arial"/>
          <w:sz w:val="20"/>
          <w:szCs w:val="20"/>
        </w:rPr>
      </w:pPr>
      <w:r w:rsidRPr="00831B49">
        <w:rPr>
          <w:rFonts w:ascii="Arial" w:hAnsi="Arial"/>
          <w:sz w:val="20"/>
          <w:szCs w:val="20"/>
        </w:rPr>
        <w:tab/>
        <w:t xml:space="preserve">RA Dr. Carsten Schucht, </w:t>
      </w:r>
      <w:proofErr w:type="spellStart"/>
      <w:r w:rsidRPr="00831B49">
        <w:rPr>
          <w:rFonts w:ascii="Arial" w:hAnsi="Arial"/>
          <w:sz w:val="20"/>
          <w:szCs w:val="20"/>
        </w:rPr>
        <w:t>Noerr</w:t>
      </w:r>
      <w:proofErr w:type="spellEnd"/>
      <w:r w:rsidRPr="00831B49">
        <w:rPr>
          <w:rFonts w:ascii="Arial" w:hAnsi="Arial"/>
          <w:sz w:val="20"/>
          <w:szCs w:val="20"/>
        </w:rPr>
        <w:t xml:space="preserve"> LLP</w:t>
      </w:r>
    </w:p>
    <w:p w:rsidR="00831B49" w:rsidRPr="00831B49" w:rsidRDefault="00831B49" w:rsidP="00831B49">
      <w:pPr>
        <w:tabs>
          <w:tab w:val="left" w:pos="1276"/>
        </w:tabs>
        <w:spacing w:line="360" w:lineRule="auto"/>
        <w:jc w:val="both"/>
        <w:rPr>
          <w:rFonts w:ascii="Arial" w:hAnsi="Arial"/>
          <w:sz w:val="20"/>
          <w:szCs w:val="20"/>
        </w:rPr>
      </w:pPr>
    </w:p>
    <w:p w:rsidR="00831B49" w:rsidRPr="00831B49" w:rsidRDefault="00831B49" w:rsidP="00831B49">
      <w:pPr>
        <w:tabs>
          <w:tab w:val="left" w:pos="1276"/>
        </w:tabs>
        <w:spacing w:line="360" w:lineRule="auto"/>
        <w:jc w:val="both"/>
        <w:rPr>
          <w:rFonts w:ascii="Arial" w:hAnsi="Arial"/>
          <w:b/>
          <w:sz w:val="20"/>
          <w:szCs w:val="20"/>
        </w:rPr>
      </w:pPr>
      <w:r w:rsidRPr="00831B49">
        <w:rPr>
          <w:rFonts w:ascii="Arial" w:hAnsi="Arial"/>
          <w:sz w:val="20"/>
          <w:szCs w:val="20"/>
        </w:rPr>
        <w:t>15:15-15:45</w:t>
      </w:r>
      <w:r w:rsidRPr="00831B49">
        <w:rPr>
          <w:rFonts w:ascii="Arial" w:hAnsi="Arial"/>
          <w:b/>
          <w:sz w:val="20"/>
          <w:szCs w:val="20"/>
        </w:rPr>
        <w:tab/>
        <w:t>KAFFEEPAUSE</w:t>
      </w:r>
    </w:p>
    <w:p w:rsidR="00831B49" w:rsidRDefault="00831B49" w:rsidP="00831B49">
      <w:pPr>
        <w:tabs>
          <w:tab w:val="left" w:pos="1276"/>
        </w:tabs>
        <w:spacing w:line="360" w:lineRule="auto"/>
        <w:jc w:val="both"/>
        <w:rPr>
          <w:rFonts w:ascii="Arial" w:hAnsi="Arial"/>
          <w:sz w:val="20"/>
          <w:szCs w:val="20"/>
        </w:rPr>
      </w:pPr>
    </w:p>
    <w:p w:rsidR="00831B49" w:rsidRPr="00831B49" w:rsidRDefault="00831B49" w:rsidP="00831B49">
      <w:pPr>
        <w:tabs>
          <w:tab w:val="left" w:pos="1276"/>
        </w:tabs>
        <w:spacing w:line="360" w:lineRule="auto"/>
        <w:jc w:val="both"/>
        <w:rPr>
          <w:rFonts w:ascii="Arial" w:hAnsi="Arial"/>
          <w:sz w:val="20"/>
          <w:szCs w:val="20"/>
        </w:rPr>
      </w:pPr>
      <w:r w:rsidRPr="00831B49">
        <w:rPr>
          <w:rFonts w:ascii="Arial" w:hAnsi="Arial"/>
          <w:sz w:val="20"/>
          <w:szCs w:val="20"/>
        </w:rPr>
        <w:t>15:45</w:t>
      </w:r>
      <w:r w:rsidRPr="00831B49">
        <w:rPr>
          <w:rFonts w:ascii="Arial" w:hAnsi="Arial"/>
          <w:sz w:val="20"/>
          <w:szCs w:val="20"/>
        </w:rPr>
        <w:tab/>
      </w:r>
      <w:r w:rsidRPr="00831B49">
        <w:rPr>
          <w:rFonts w:ascii="Arial" w:hAnsi="Arial"/>
          <w:b/>
          <w:sz w:val="20"/>
          <w:szCs w:val="20"/>
        </w:rPr>
        <w:t xml:space="preserve">Marktstatistik 2016 </w:t>
      </w:r>
    </w:p>
    <w:p w:rsidR="00831B49" w:rsidRPr="00831B49" w:rsidRDefault="00831B49" w:rsidP="00831B49">
      <w:pPr>
        <w:tabs>
          <w:tab w:val="left" w:pos="1276"/>
        </w:tabs>
        <w:spacing w:line="360" w:lineRule="auto"/>
        <w:jc w:val="both"/>
        <w:rPr>
          <w:rFonts w:ascii="Arial" w:hAnsi="Arial"/>
          <w:sz w:val="20"/>
          <w:szCs w:val="20"/>
        </w:rPr>
      </w:pPr>
      <w:r>
        <w:rPr>
          <w:rFonts w:ascii="Arial" w:hAnsi="Arial"/>
          <w:sz w:val="20"/>
          <w:szCs w:val="20"/>
        </w:rPr>
        <w:t xml:space="preserve"> </w:t>
      </w:r>
      <w:r>
        <w:rPr>
          <w:rFonts w:ascii="Arial" w:hAnsi="Arial"/>
          <w:sz w:val="20"/>
          <w:szCs w:val="20"/>
        </w:rPr>
        <w:tab/>
      </w:r>
      <w:r w:rsidRPr="00831B49">
        <w:rPr>
          <w:rFonts w:ascii="Arial" w:hAnsi="Arial"/>
          <w:sz w:val="20"/>
          <w:szCs w:val="20"/>
        </w:rPr>
        <w:t xml:space="preserve">Stephan Winkelmann, Bundesnetzagentur Mainz Referat 411 – </w:t>
      </w:r>
      <w:r>
        <w:rPr>
          <w:rFonts w:ascii="Arial" w:hAnsi="Arial"/>
          <w:sz w:val="20"/>
          <w:szCs w:val="20"/>
        </w:rPr>
        <w:br/>
        <w:t xml:space="preserve"> </w:t>
      </w:r>
      <w:r>
        <w:rPr>
          <w:rFonts w:ascii="Arial" w:hAnsi="Arial"/>
          <w:sz w:val="20"/>
          <w:szCs w:val="20"/>
        </w:rPr>
        <w:tab/>
      </w:r>
      <w:r w:rsidRPr="00831B49">
        <w:rPr>
          <w:rFonts w:ascii="Arial" w:hAnsi="Arial"/>
          <w:sz w:val="20"/>
          <w:szCs w:val="20"/>
        </w:rPr>
        <w:t xml:space="preserve">Marktaufsicht; Angelegenheiten des EMVG und FTEG </w:t>
      </w:r>
    </w:p>
    <w:p w:rsidR="00831B49" w:rsidRPr="00831B49" w:rsidRDefault="00831B49" w:rsidP="00831B49">
      <w:pPr>
        <w:tabs>
          <w:tab w:val="left" w:pos="1276"/>
        </w:tabs>
        <w:spacing w:line="360" w:lineRule="auto"/>
        <w:jc w:val="both"/>
        <w:rPr>
          <w:rFonts w:ascii="Arial" w:hAnsi="Arial"/>
          <w:sz w:val="20"/>
          <w:szCs w:val="20"/>
        </w:rPr>
      </w:pPr>
    </w:p>
    <w:p w:rsidR="00831B49" w:rsidRPr="00831B49" w:rsidRDefault="00831B49" w:rsidP="00831B49">
      <w:pPr>
        <w:tabs>
          <w:tab w:val="left" w:pos="1276"/>
        </w:tabs>
        <w:spacing w:line="360" w:lineRule="auto"/>
        <w:jc w:val="both"/>
        <w:rPr>
          <w:rFonts w:ascii="Arial" w:hAnsi="Arial"/>
          <w:i/>
          <w:sz w:val="20"/>
          <w:szCs w:val="20"/>
        </w:rPr>
      </w:pPr>
      <w:r w:rsidRPr="00831B49">
        <w:rPr>
          <w:rFonts w:ascii="Arial" w:hAnsi="Arial"/>
          <w:sz w:val="20"/>
          <w:szCs w:val="20"/>
        </w:rPr>
        <w:t>16:15</w:t>
      </w:r>
      <w:r w:rsidRPr="00831B49">
        <w:rPr>
          <w:rFonts w:ascii="Arial" w:hAnsi="Arial"/>
          <w:sz w:val="20"/>
          <w:szCs w:val="20"/>
        </w:rPr>
        <w:tab/>
      </w:r>
      <w:r w:rsidRPr="00831B49">
        <w:rPr>
          <w:rFonts w:ascii="Arial" w:hAnsi="Arial"/>
          <w:b/>
          <w:sz w:val="20"/>
          <w:szCs w:val="20"/>
        </w:rPr>
        <w:t>Neuerungen durch die Funkanlagen-Richtlinie 2014/53/EU</w:t>
      </w:r>
      <w:r w:rsidRPr="00831B49">
        <w:rPr>
          <w:rFonts w:ascii="Arial" w:hAnsi="Arial"/>
          <w:sz w:val="20"/>
          <w:szCs w:val="20"/>
        </w:rPr>
        <w:t xml:space="preserve"> </w:t>
      </w:r>
    </w:p>
    <w:p w:rsidR="00831B49" w:rsidRPr="00831B49" w:rsidRDefault="00831B49" w:rsidP="00831B49">
      <w:pPr>
        <w:tabs>
          <w:tab w:val="left" w:pos="1276"/>
        </w:tabs>
        <w:spacing w:line="360" w:lineRule="auto"/>
        <w:jc w:val="both"/>
        <w:rPr>
          <w:rFonts w:ascii="Arial" w:hAnsi="Arial"/>
          <w:sz w:val="20"/>
          <w:szCs w:val="20"/>
        </w:rPr>
      </w:pPr>
      <w:r>
        <w:rPr>
          <w:rFonts w:ascii="Arial" w:hAnsi="Arial"/>
          <w:sz w:val="20"/>
          <w:szCs w:val="20"/>
        </w:rPr>
        <w:t xml:space="preserve"> </w:t>
      </w:r>
      <w:r>
        <w:rPr>
          <w:rFonts w:ascii="Arial" w:hAnsi="Arial"/>
          <w:sz w:val="20"/>
          <w:szCs w:val="20"/>
        </w:rPr>
        <w:tab/>
      </w:r>
      <w:r w:rsidRPr="00831B49">
        <w:rPr>
          <w:rFonts w:ascii="Arial" w:hAnsi="Arial"/>
          <w:sz w:val="20"/>
          <w:szCs w:val="20"/>
        </w:rPr>
        <w:t xml:space="preserve">Ludger </w:t>
      </w:r>
      <w:proofErr w:type="spellStart"/>
      <w:r w:rsidRPr="00831B49">
        <w:rPr>
          <w:rFonts w:ascii="Arial" w:hAnsi="Arial"/>
          <w:sz w:val="20"/>
          <w:szCs w:val="20"/>
        </w:rPr>
        <w:t>Meinders</w:t>
      </w:r>
      <w:proofErr w:type="spellEnd"/>
      <w:r w:rsidRPr="00831B49">
        <w:rPr>
          <w:rFonts w:ascii="Arial" w:hAnsi="Arial"/>
          <w:sz w:val="20"/>
          <w:szCs w:val="20"/>
        </w:rPr>
        <w:t xml:space="preserve">, Bundesnetzagentur, Referat 411 – Marktaufsicht; </w:t>
      </w:r>
      <w:r>
        <w:rPr>
          <w:rFonts w:ascii="Arial" w:hAnsi="Arial"/>
          <w:sz w:val="20"/>
          <w:szCs w:val="20"/>
        </w:rPr>
        <w:br/>
        <w:t xml:space="preserve"> </w:t>
      </w:r>
      <w:r>
        <w:rPr>
          <w:rFonts w:ascii="Arial" w:hAnsi="Arial"/>
          <w:sz w:val="20"/>
          <w:szCs w:val="20"/>
        </w:rPr>
        <w:tab/>
      </w:r>
      <w:r w:rsidRPr="00831B49">
        <w:rPr>
          <w:rFonts w:ascii="Arial" w:hAnsi="Arial"/>
          <w:sz w:val="20"/>
          <w:szCs w:val="20"/>
        </w:rPr>
        <w:t>Angelegenheiten des EMVG und FTEG</w:t>
      </w:r>
    </w:p>
    <w:p w:rsidR="00831B49" w:rsidRPr="00831B49" w:rsidRDefault="00831B49" w:rsidP="00831B49">
      <w:pPr>
        <w:tabs>
          <w:tab w:val="left" w:pos="1276"/>
        </w:tabs>
        <w:spacing w:line="360" w:lineRule="auto"/>
        <w:jc w:val="both"/>
        <w:rPr>
          <w:rFonts w:ascii="Arial" w:hAnsi="Arial"/>
          <w:sz w:val="20"/>
          <w:szCs w:val="20"/>
        </w:rPr>
      </w:pPr>
    </w:p>
    <w:p w:rsidR="00831B49" w:rsidRPr="00831B49" w:rsidRDefault="00831B49" w:rsidP="00831B49">
      <w:pPr>
        <w:tabs>
          <w:tab w:val="left" w:pos="1276"/>
        </w:tabs>
        <w:spacing w:line="360" w:lineRule="auto"/>
        <w:jc w:val="both"/>
        <w:rPr>
          <w:rFonts w:ascii="Arial" w:hAnsi="Arial"/>
          <w:i/>
          <w:sz w:val="20"/>
          <w:szCs w:val="20"/>
        </w:rPr>
      </w:pPr>
      <w:r w:rsidRPr="00831B49">
        <w:rPr>
          <w:rFonts w:ascii="Arial" w:hAnsi="Arial"/>
          <w:sz w:val="20"/>
          <w:szCs w:val="20"/>
        </w:rPr>
        <w:t>16:45</w:t>
      </w:r>
      <w:r w:rsidRPr="00831B49">
        <w:rPr>
          <w:rFonts w:ascii="Arial" w:hAnsi="Arial"/>
          <w:sz w:val="20"/>
          <w:szCs w:val="20"/>
        </w:rPr>
        <w:tab/>
      </w:r>
      <w:r w:rsidRPr="00831B49">
        <w:rPr>
          <w:rFonts w:ascii="Arial" w:hAnsi="Arial"/>
          <w:b/>
          <w:sz w:val="20"/>
          <w:szCs w:val="20"/>
        </w:rPr>
        <w:t xml:space="preserve">Nachhaltige Chemie: Was bringt es Unternehmen, wenn sie auf </w:t>
      </w:r>
      <w:r>
        <w:rPr>
          <w:rFonts w:ascii="Arial" w:hAnsi="Arial"/>
          <w:b/>
          <w:sz w:val="20"/>
          <w:szCs w:val="20"/>
        </w:rPr>
        <w:br/>
        <w:t xml:space="preserve"> </w:t>
      </w:r>
      <w:r>
        <w:rPr>
          <w:rFonts w:ascii="Arial" w:hAnsi="Arial"/>
          <w:b/>
          <w:sz w:val="20"/>
          <w:szCs w:val="20"/>
        </w:rPr>
        <w:tab/>
      </w:r>
      <w:r w:rsidRPr="00831B49">
        <w:rPr>
          <w:rFonts w:ascii="Arial" w:hAnsi="Arial"/>
          <w:b/>
          <w:sz w:val="20"/>
          <w:szCs w:val="20"/>
        </w:rPr>
        <w:t>nachwachsende Rohstoffe, Klimaneutralität und mehr achten?</w:t>
      </w:r>
    </w:p>
    <w:p w:rsidR="00831B49" w:rsidRDefault="00831B49" w:rsidP="00831B49">
      <w:pPr>
        <w:tabs>
          <w:tab w:val="left" w:pos="1276"/>
        </w:tabs>
        <w:spacing w:line="360" w:lineRule="auto"/>
        <w:jc w:val="both"/>
        <w:rPr>
          <w:rFonts w:ascii="Arial" w:hAnsi="Arial"/>
          <w:sz w:val="20"/>
          <w:szCs w:val="20"/>
        </w:rPr>
      </w:pPr>
      <w:r w:rsidRPr="00831B49">
        <w:rPr>
          <w:rFonts w:ascii="Arial" w:hAnsi="Arial"/>
          <w:sz w:val="20"/>
          <w:szCs w:val="20"/>
        </w:rPr>
        <w:tab/>
        <w:t xml:space="preserve">Prof. Dr. habil. Dirk </w:t>
      </w:r>
      <w:proofErr w:type="spellStart"/>
      <w:r w:rsidRPr="00831B49">
        <w:rPr>
          <w:rFonts w:ascii="Arial" w:hAnsi="Arial"/>
          <w:sz w:val="20"/>
          <w:szCs w:val="20"/>
        </w:rPr>
        <w:t>Bunke</w:t>
      </w:r>
      <w:proofErr w:type="spellEnd"/>
      <w:r w:rsidRPr="00831B49">
        <w:rPr>
          <w:rFonts w:ascii="Arial" w:hAnsi="Arial"/>
          <w:sz w:val="20"/>
          <w:szCs w:val="20"/>
        </w:rPr>
        <w:t>, Chemikalien-Management, Öko-Institut e.V.</w:t>
      </w:r>
    </w:p>
    <w:p w:rsidR="00831B49" w:rsidRPr="00831B49" w:rsidRDefault="00831B49" w:rsidP="00831B49">
      <w:pPr>
        <w:tabs>
          <w:tab w:val="left" w:pos="1276"/>
        </w:tabs>
        <w:spacing w:line="360" w:lineRule="auto"/>
        <w:jc w:val="both"/>
        <w:rPr>
          <w:rFonts w:ascii="Arial" w:hAnsi="Arial"/>
          <w:sz w:val="20"/>
          <w:szCs w:val="20"/>
        </w:rPr>
      </w:pPr>
    </w:p>
    <w:p w:rsidR="00831B49" w:rsidRPr="00831B49" w:rsidRDefault="00831B49" w:rsidP="00831B49">
      <w:pPr>
        <w:tabs>
          <w:tab w:val="left" w:pos="1276"/>
        </w:tabs>
        <w:spacing w:line="360" w:lineRule="auto"/>
        <w:jc w:val="both"/>
        <w:rPr>
          <w:rFonts w:ascii="Arial" w:hAnsi="Arial"/>
          <w:b/>
          <w:sz w:val="20"/>
          <w:szCs w:val="20"/>
        </w:rPr>
      </w:pPr>
      <w:r w:rsidRPr="00831B49">
        <w:rPr>
          <w:rFonts w:ascii="Arial" w:hAnsi="Arial"/>
          <w:b/>
          <w:sz w:val="20"/>
          <w:szCs w:val="20"/>
        </w:rPr>
        <w:t>ca. 18:30</w:t>
      </w:r>
      <w:r w:rsidRPr="00831B49">
        <w:rPr>
          <w:rFonts w:ascii="Arial" w:hAnsi="Arial"/>
          <w:b/>
          <w:sz w:val="20"/>
          <w:szCs w:val="20"/>
        </w:rPr>
        <w:tab/>
        <w:t>ABENDVERANSTALTUNG (Ende offen)</w:t>
      </w:r>
    </w:p>
    <w:p w:rsidR="00831B49" w:rsidRPr="00831B49" w:rsidRDefault="00831B49" w:rsidP="00831B49">
      <w:pPr>
        <w:tabs>
          <w:tab w:val="left" w:pos="1276"/>
        </w:tabs>
        <w:spacing w:line="360" w:lineRule="auto"/>
        <w:jc w:val="both"/>
        <w:rPr>
          <w:rFonts w:ascii="Arial" w:hAnsi="Arial"/>
          <w:b/>
          <w:sz w:val="20"/>
          <w:szCs w:val="20"/>
        </w:rPr>
      </w:pPr>
      <w:r w:rsidRPr="00831B49">
        <w:rPr>
          <w:rFonts w:ascii="Arial" w:hAnsi="Arial"/>
          <w:b/>
          <w:sz w:val="20"/>
          <w:szCs w:val="20"/>
        </w:rPr>
        <w:lastRenderedPageBreak/>
        <w:t xml:space="preserve">Programm </w:t>
      </w:r>
    </w:p>
    <w:p w:rsidR="00831B49" w:rsidRPr="00831B49" w:rsidRDefault="00831B49" w:rsidP="00831B49">
      <w:pPr>
        <w:tabs>
          <w:tab w:val="left" w:pos="1276"/>
        </w:tabs>
        <w:spacing w:line="360" w:lineRule="auto"/>
        <w:jc w:val="both"/>
        <w:rPr>
          <w:rFonts w:ascii="Arial" w:hAnsi="Arial"/>
          <w:b/>
          <w:sz w:val="20"/>
          <w:szCs w:val="20"/>
        </w:rPr>
      </w:pPr>
      <w:r w:rsidRPr="00831B49">
        <w:rPr>
          <w:rFonts w:ascii="Arial" w:hAnsi="Arial"/>
          <w:b/>
          <w:sz w:val="20"/>
          <w:szCs w:val="20"/>
        </w:rPr>
        <w:t>Dienstag, 21. Februar 2017</w:t>
      </w:r>
    </w:p>
    <w:p w:rsidR="00831B49" w:rsidRPr="00831B49" w:rsidRDefault="00831B49" w:rsidP="00831B49">
      <w:pPr>
        <w:tabs>
          <w:tab w:val="left" w:pos="1276"/>
        </w:tabs>
        <w:spacing w:line="360" w:lineRule="auto"/>
        <w:jc w:val="both"/>
        <w:rPr>
          <w:rFonts w:ascii="Arial" w:hAnsi="Arial"/>
          <w:b/>
          <w:sz w:val="20"/>
          <w:szCs w:val="20"/>
        </w:rPr>
      </w:pPr>
    </w:p>
    <w:p w:rsidR="00831B49" w:rsidRPr="00831B49" w:rsidRDefault="00831B49" w:rsidP="00831B49">
      <w:pPr>
        <w:tabs>
          <w:tab w:val="left" w:pos="1276"/>
        </w:tabs>
        <w:spacing w:line="360" w:lineRule="auto"/>
        <w:jc w:val="both"/>
        <w:rPr>
          <w:rFonts w:ascii="Arial" w:hAnsi="Arial"/>
          <w:b/>
          <w:sz w:val="20"/>
          <w:szCs w:val="20"/>
        </w:rPr>
      </w:pPr>
      <w:r w:rsidRPr="00831B49">
        <w:rPr>
          <w:rFonts w:ascii="Arial" w:hAnsi="Arial"/>
          <w:sz w:val="20"/>
          <w:szCs w:val="20"/>
        </w:rPr>
        <w:t>09:00</w:t>
      </w:r>
      <w:r w:rsidRPr="00831B49">
        <w:rPr>
          <w:rFonts w:ascii="Arial" w:hAnsi="Arial"/>
          <w:i/>
          <w:sz w:val="20"/>
          <w:szCs w:val="20"/>
        </w:rPr>
        <w:tab/>
      </w:r>
      <w:r w:rsidRPr="00831B49">
        <w:rPr>
          <w:rFonts w:ascii="Arial" w:hAnsi="Arial"/>
          <w:b/>
          <w:sz w:val="20"/>
          <w:szCs w:val="20"/>
        </w:rPr>
        <w:t xml:space="preserve">Update - Das </w:t>
      </w:r>
      <w:proofErr w:type="spellStart"/>
      <w:r w:rsidRPr="00831B49">
        <w:rPr>
          <w:rFonts w:ascii="Arial" w:hAnsi="Arial"/>
          <w:b/>
          <w:sz w:val="20"/>
          <w:szCs w:val="20"/>
        </w:rPr>
        <w:t>ElektroG</w:t>
      </w:r>
      <w:proofErr w:type="spellEnd"/>
      <w:r w:rsidRPr="00831B49">
        <w:rPr>
          <w:rFonts w:ascii="Arial" w:hAnsi="Arial"/>
          <w:b/>
          <w:sz w:val="20"/>
          <w:szCs w:val="20"/>
        </w:rPr>
        <w:t xml:space="preserve"> und WEEE in Europa, Pflichten und </w:t>
      </w:r>
      <w:r>
        <w:rPr>
          <w:rFonts w:ascii="Arial" w:hAnsi="Arial"/>
          <w:b/>
          <w:sz w:val="20"/>
          <w:szCs w:val="20"/>
        </w:rPr>
        <w:br/>
        <w:t xml:space="preserve"> </w:t>
      </w:r>
      <w:r>
        <w:rPr>
          <w:rFonts w:ascii="Arial" w:hAnsi="Arial"/>
          <w:b/>
          <w:sz w:val="20"/>
          <w:szCs w:val="20"/>
        </w:rPr>
        <w:tab/>
      </w:r>
      <w:r w:rsidRPr="00831B49">
        <w:rPr>
          <w:rFonts w:ascii="Arial" w:hAnsi="Arial"/>
          <w:b/>
          <w:sz w:val="20"/>
          <w:szCs w:val="20"/>
        </w:rPr>
        <w:t>Herausforderungen für Hersteller und Vertreiber</w:t>
      </w:r>
    </w:p>
    <w:p w:rsidR="00831B49" w:rsidRPr="00831B49" w:rsidRDefault="00831B49" w:rsidP="00831B49">
      <w:pPr>
        <w:tabs>
          <w:tab w:val="left" w:pos="1276"/>
        </w:tabs>
        <w:spacing w:line="360" w:lineRule="auto"/>
        <w:jc w:val="both"/>
        <w:rPr>
          <w:rFonts w:ascii="Arial" w:hAnsi="Arial"/>
          <w:sz w:val="20"/>
          <w:szCs w:val="20"/>
          <w:lang w:val="en-US"/>
        </w:rPr>
      </w:pPr>
      <w:r w:rsidRPr="00831B49">
        <w:rPr>
          <w:rFonts w:ascii="Arial" w:hAnsi="Arial"/>
          <w:i/>
          <w:sz w:val="20"/>
          <w:szCs w:val="20"/>
        </w:rPr>
        <w:tab/>
      </w:r>
      <w:r w:rsidRPr="00831B49">
        <w:rPr>
          <w:rFonts w:ascii="Arial" w:hAnsi="Arial"/>
          <w:sz w:val="20"/>
          <w:szCs w:val="20"/>
          <w:lang w:val="en-US"/>
        </w:rPr>
        <w:t xml:space="preserve">Stefanie Enders, Legal </w:t>
      </w:r>
      <w:proofErr w:type="spellStart"/>
      <w:r w:rsidRPr="00831B49">
        <w:rPr>
          <w:rFonts w:ascii="Arial" w:hAnsi="Arial"/>
          <w:sz w:val="20"/>
          <w:szCs w:val="20"/>
          <w:lang w:val="en-US"/>
        </w:rPr>
        <w:t>Council</w:t>
      </w:r>
      <w:proofErr w:type="spellEnd"/>
      <w:r w:rsidRPr="00831B49">
        <w:rPr>
          <w:rFonts w:ascii="Arial" w:hAnsi="Arial"/>
          <w:sz w:val="20"/>
          <w:szCs w:val="20"/>
          <w:lang w:val="en-US"/>
        </w:rPr>
        <w:t>, 1cc GmbH</w:t>
      </w:r>
    </w:p>
    <w:p w:rsidR="00831B49" w:rsidRPr="00831B49" w:rsidRDefault="00831B49" w:rsidP="00831B49">
      <w:pPr>
        <w:tabs>
          <w:tab w:val="left" w:pos="1276"/>
        </w:tabs>
        <w:spacing w:line="360" w:lineRule="auto"/>
        <w:jc w:val="both"/>
        <w:rPr>
          <w:rFonts w:ascii="Arial" w:hAnsi="Arial"/>
          <w:sz w:val="20"/>
          <w:szCs w:val="20"/>
          <w:lang w:val="en-US"/>
        </w:rPr>
      </w:pPr>
      <w:r w:rsidRPr="00831B49">
        <w:rPr>
          <w:rFonts w:ascii="Arial" w:hAnsi="Arial"/>
          <w:sz w:val="20"/>
          <w:szCs w:val="20"/>
          <w:lang w:val="en-US"/>
        </w:rPr>
        <w:tab/>
      </w:r>
    </w:p>
    <w:p w:rsidR="00C57030" w:rsidRDefault="00831B49" w:rsidP="00C57030">
      <w:pPr>
        <w:tabs>
          <w:tab w:val="left" w:pos="1276"/>
        </w:tabs>
        <w:spacing w:line="360" w:lineRule="auto"/>
        <w:jc w:val="both"/>
        <w:rPr>
          <w:rFonts w:ascii="Arial" w:hAnsi="Arial"/>
          <w:b/>
          <w:sz w:val="20"/>
          <w:szCs w:val="20"/>
        </w:rPr>
      </w:pPr>
      <w:r w:rsidRPr="00831B49">
        <w:rPr>
          <w:rFonts w:ascii="Arial" w:hAnsi="Arial"/>
          <w:sz w:val="20"/>
          <w:szCs w:val="20"/>
        </w:rPr>
        <w:t xml:space="preserve">09:45 </w:t>
      </w:r>
      <w:r w:rsidRPr="00831B49">
        <w:rPr>
          <w:rFonts w:ascii="Arial" w:hAnsi="Arial"/>
          <w:sz w:val="20"/>
          <w:szCs w:val="20"/>
        </w:rPr>
        <w:tab/>
      </w:r>
      <w:r w:rsidRPr="00831B49">
        <w:rPr>
          <w:rFonts w:ascii="Arial" w:hAnsi="Arial"/>
          <w:b/>
          <w:sz w:val="20"/>
          <w:szCs w:val="20"/>
        </w:rPr>
        <w:t>3D-Druck – Die Zukunft des Produktdesigns heute schon erleben</w:t>
      </w:r>
    </w:p>
    <w:p w:rsidR="00C57030" w:rsidRDefault="00831B49" w:rsidP="00C57030">
      <w:pPr>
        <w:tabs>
          <w:tab w:val="left" w:pos="1276"/>
        </w:tabs>
        <w:spacing w:line="360" w:lineRule="auto"/>
        <w:jc w:val="both"/>
        <w:rPr>
          <w:rFonts w:ascii="Arial" w:hAnsi="Arial"/>
          <w:sz w:val="20"/>
          <w:szCs w:val="20"/>
        </w:rPr>
      </w:pPr>
      <w:r w:rsidRPr="00831B49">
        <w:rPr>
          <w:rFonts w:ascii="Arial" w:hAnsi="Arial"/>
          <w:sz w:val="20"/>
          <w:szCs w:val="20"/>
        </w:rPr>
        <w:tab/>
        <w:t>Andreas</w:t>
      </w:r>
      <w:r w:rsidRPr="00C57030">
        <w:rPr>
          <w:rFonts w:ascii="Arial" w:hAnsi="Arial"/>
          <w:sz w:val="16"/>
          <w:szCs w:val="16"/>
        </w:rPr>
        <w:t xml:space="preserve"> </w:t>
      </w:r>
      <w:proofErr w:type="spellStart"/>
      <w:r w:rsidRPr="00831B49">
        <w:rPr>
          <w:rFonts w:ascii="Arial" w:hAnsi="Arial"/>
          <w:sz w:val="20"/>
          <w:szCs w:val="20"/>
        </w:rPr>
        <w:t>Lorenzer</w:t>
      </w:r>
      <w:proofErr w:type="spellEnd"/>
      <w:r w:rsidRPr="00831B49">
        <w:rPr>
          <w:rFonts w:ascii="Arial" w:hAnsi="Arial"/>
          <w:sz w:val="20"/>
          <w:szCs w:val="20"/>
        </w:rPr>
        <w:t>,</w:t>
      </w:r>
      <w:r w:rsidRPr="00C57030">
        <w:rPr>
          <w:rFonts w:ascii="Arial" w:hAnsi="Arial"/>
          <w:sz w:val="20"/>
          <w:szCs w:val="20"/>
        </w:rPr>
        <w:t xml:space="preserve"> </w:t>
      </w:r>
      <w:proofErr w:type="spellStart"/>
      <w:r w:rsidRPr="00831B49">
        <w:rPr>
          <w:rFonts w:ascii="Arial" w:hAnsi="Arial"/>
          <w:sz w:val="20"/>
          <w:szCs w:val="20"/>
        </w:rPr>
        <w:t>Product</w:t>
      </w:r>
      <w:proofErr w:type="spellEnd"/>
      <w:r w:rsidRPr="00C57030">
        <w:rPr>
          <w:rFonts w:ascii="Arial" w:hAnsi="Arial"/>
          <w:sz w:val="16"/>
          <w:szCs w:val="16"/>
        </w:rPr>
        <w:t xml:space="preserve"> </w:t>
      </w:r>
      <w:r w:rsidRPr="00831B49">
        <w:rPr>
          <w:rFonts w:ascii="Arial" w:hAnsi="Arial"/>
          <w:sz w:val="20"/>
          <w:szCs w:val="20"/>
        </w:rPr>
        <w:t>Business</w:t>
      </w:r>
      <w:r w:rsidRPr="00C57030">
        <w:rPr>
          <w:rFonts w:ascii="Arial" w:hAnsi="Arial"/>
          <w:sz w:val="16"/>
          <w:szCs w:val="16"/>
        </w:rPr>
        <w:t xml:space="preserve"> </w:t>
      </w:r>
      <w:r w:rsidRPr="00831B49">
        <w:rPr>
          <w:rFonts w:ascii="Arial" w:hAnsi="Arial"/>
          <w:sz w:val="20"/>
          <w:szCs w:val="20"/>
        </w:rPr>
        <w:t>Developer,</w:t>
      </w:r>
      <w:r w:rsidRPr="00C57030">
        <w:rPr>
          <w:rFonts w:ascii="Arial" w:hAnsi="Arial"/>
          <w:sz w:val="16"/>
          <w:szCs w:val="16"/>
        </w:rPr>
        <w:t xml:space="preserve"> </w:t>
      </w:r>
      <w:r w:rsidRPr="00831B49">
        <w:rPr>
          <w:rFonts w:ascii="Arial" w:hAnsi="Arial"/>
          <w:sz w:val="20"/>
          <w:szCs w:val="20"/>
        </w:rPr>
        <w:t>Canon</w:t>
      </w:r>
      <w:r w:rsidRPr="00C57030">
        <w:rPr>
          <w:rFonts w:ascii="Arial" w:hAnsi="Arial"/>
          <w:sz w:val="16"/>
          <w:szCs w:val="16"/>
        </w:rPr>
        <w:t xml:space="preserve"> </w:t>
      </w:r>
      <w:r w:rsidRPr="00831B49">
        <w:rPr>
          <w:rFonts w:ascii="Arial" w:hAnsi="Arial"/>
          <w:sz w:val="20"/>
          <w:szCs w:val="20"/>
        </w:rPr>
        <w:t>Deutschland</w:t>
      </w:r>
      <w:r w:rsidRPr="00C57030">
        <w:rPr>
          <w:rFonts w:ascii="Arial" w:hAnsi="Arial"/>
          <w:sz w:val="16"/>
          <w:szCs w:val="16"/>
        </w:rPr>
        <w:t xml:space="preserve"> </w:t>
      </w:r>
      <w:r w:rsidR="00C57030">
        <w:rPr>
          <w:rFonts w:ascii="Arial" w:hAnsi="Arial"/>
          <w:sz w:val="20"/>
          <w:szCs w:val="20"/>
        </w:rPr>
        <w:t>GmbH</w:t>
      </w:r>
    </w:p>
    <w:p w:rsidR="00831B49" w:rsidRPr="00831B49" w:rsidRDefault="00831B49" w:rsidP="00C57030">
      <w:pPr>
        <w:tabs>
          <w:tab w:val="left" w:pos="1276"/>
        </w:tabs>
        <w:spacing w:line="360" w:lineRule="auto"/>
        <w:jc w:val="both"/>
        <w:rPr>
          <w:rFonts w:ascii="Arial" w:hAnsi="Arial"/>
          <w:sz w:val="20"/>
          <w:szCs w:val="20"/>
        </w:rPr>
      </w:pPr>
      <w:r w:rsidRPr="00831B49">
        <w:rPr>
          <w:rFonts w:ascii="Arial" w:hAnsi="Arial"/>
          <w:sz w:val="20"/>
          <w:szCs w:val="20"/>
        </w:rPr>
        <w:tab/>
        <w:t xml:space="preserve">Sascha </w:t>
      </w:r>
      <w:proofErr w:type="spellStart"/>
      <w:r w:rsidRPr="00831B49">
        <w:rPr>
          <w:rFonts w:ascii="Arial" w:hAnsi="Arial"/>
          <w:sz w:val="20"/>
          <w:szCs w:val="20"/>
        </w:rPr>
        <w:t>Petereit</w:t>
      </w:r>
      <w:proofErr w:type="spellEnd"/>
      <w:r w:rsidRPr="00831B49">
        <w:rPr>
          <w:rFonts w:ascii="Arial" w:hAnsi="Arial"/>
          <w:sz w:val="20"/>
          <w:szCs w:val="20"/>
        </w:rPr>
        <w:t>, Value Proposition Manager, Canon Deutschland GmbH</w:t>
      </w:r>
    </w:p>
    <w:p w:rsidR="00831B49" w:rsidRPr="00831B49" w:rsidRDefault="00831B49" w:rsidP="00831B49">
      <w:pPr>
        <w:tabs>
          <w:tab w:val="left" w:pos="1276"/>
        </w:tabs>
        <w:spacing w:line="360" w:lineRule="auto"/>
        <w:jc w:val="both"/>
        <w:rPr>
          <w:rFonts w:ascii="Arial" w:hAnsi="Arial"/>
          <w:sz w:val="20"/>
          <w:szCs w:val="20"/>
        </w:rPr>
      </w:pPr>
    </w:p>
    <w:p w:rsidR="00831B49" w:rsidRPr="00831B49" w:rsidRDefault="00831B49" w:rsidP="00831B49">
      <w:pPr>
        <w:tabs>
          <w:tab w:val="left" w:pos="1276"/>
        </w:tabs>
        <w:spacing w:line="360" w:lineRule="auto"/>
        <w:jc w:val="both"/>
        <w:rPr>
          <w:rFonts w:ascii="Arial" w:hAnsi="Arial"/>
          <w:b/>
          <w:sz w:val="20"/>
          <w:szCs w:val="20"/>
        </w:rPr>
      </w:pPr>
      <w:r w:rsidRPr="00831B49">
        <w:rPr>
          <w:rFonts w:ascii="Arial" w:hAnsi="Arial"/>
          <w:sz w:val="20"/>
          <w:szCs w:val="20"/>
        </w:rPr>
        <w:t>10:30-11:00</w:t>
      </w:r>
      <w:r w:rsidRPr="00831B49">
        <w:rPr>
          <w:rFonts w:ascii="Arial" w:hAnsi="Arial"/>
          <w:b/>
          <w:sz w:val="20"/>
          <w:szCs w:val="20"/>
        </w:rPr>
        <w:tab/>
        <w:t>KAFFEEPAUSE</w:t>
      </w:r>
    </w:p>
    <w:p w:rsidR="00831B49" w:rsidRDefault="00831B49" w:rsidP="00831B49">
      <w:pPr>
        <w:tabs>
          <w:tab w:val="left" w:pos="1276"/>
        </w:tabs>
        <w:spacing w:line="360" w:lineRule="auto"/>
        <w:jc w:val="both"/>
        <w:rPr>
          <w:rFonts w:ascii="Arial" w:hAnsi="Arial"/>
          <w:sz w:val="20"/>
          <w:szCs w:val="20"/>
        </w:rPr>
      </w:pPr>
    </w:p>
    <w:p w:rsidR="00831B49" w:rsidRPr="00831B49" w:rsidRDefault="00831B49" w:rsidP="00831B49">
      <w:pPr>
        <w:tabs>
          <w:tab w:val="left" w:pos="1276"/>
        </w:tabs>
        <w:spacing w:line="360" w:lineRule="auto"/>
        <w:jc w:val="both"/>
        <w:rPr>
          <w:rFonts w:ascii="Arial" w:hAnsi="Arial"/>
          <w:b/>
          <w:sz w:val="20"/>
          <w:szCs w:val="20"/>
        </w:rPr>
      </w:pPr>
      <w:r w:rsidRPr="00831B49">
        <w:rPr>
          <w:rFonts w:ascii="Arial" w:hAnsi="Arial"/>
          <w:sz w:val="20"/>
          <w:szCs w:val="20"/>
        </w:rPr>
        <w:t>11:00</w:t>
      </w:r>
      <w:r w:rsidRPr="00831B49">
        <w:rPr>
          <w:rFonts w:ascii="Arial" w:hAnsi="Arial"/>
          <w:sz w:val="20"/>
          <w:szCs w:val="20"/>
        </w:rPr>
        <w:tab/>
      </w:r>
      <w:r w:rsidRPr="00831B49">
        <w:rPr>
          <w:rFonts w:ascii="Arial" w:hAnsi="Arial"/>
          <w:b/>
          <w:sz w:val="20"/>
          <w:szCs w:val="20"/>
        </w:rPr>
        <w:t>Von der Verpackungsverordnung zum Verpackungsgesetz</w:t>
      </w:r>
    </w:p>
    <w:p w:rsidR="00831B49" w:rsidRPr="00831B49" w:rsidRDefault="00831B49" w:rsidP="00831B49">
      <w:pPr>
        <w:tabs>
          <w:tab w:val="left" w:pos="1276"/>
        </w:tabs>
        <w:spacing w:line="360" w:lineRule="auto"/>
        <w:jc w:val="both"/>
        <w:rPr>
          <w:rFonts w:ascii="Arial" w:hAnsi="Arial"/>
          <w:sz w:val="20"/>
          <w:szCs w:val="20"/>
        </w:rPr>
      </w:pPr>
      <w:r>
        <w:rPr>
          <w:rFonts w:ascii="Arial" w:hAnsi="Arial"/>
          <w:sz w:val="20"/>
          <w:szCs w:val="20"/>
        </w:rPr>
        <w:t xml:space="preserve"> </w:t>
      </w:r>
      <w:r>
        <w:rPr>
          <w:rFonts w:ascii="Arial" w:hAnsi="Arial"/>
          <w:sz w:val="20"/>
          <w:szCs w:val="20"/>
        </w:rPr>
        <w:tab/>
      </w:r>
      <w:r w:rsidRPr="00831B49">
        <w:rPr>
          <w:rFonts w:ascii="Arial" w:hAnsi="Arial"/>
          <w:sz w:val="20"/>
          <w:szCs w:val="20"/>
        </w:rPr>
        <w:t xml:space="preserve">Georg Schmidt, Duales System Deutschland </w:t>
      </w:r>
    </w:p>
    <w:p w:rsidR="00831B49" w:rsidRPr="00831B49" w:rsidRDefault="00831B49" w:rsidP="00831B49">
      <w:pPr>
        <w:tabs>
          <w:tab w:val="left" w:pos="1276"/>
        </w:tabs>
        <w:spacing w:line="360" w:lineRule="auto"/>
        <w:jc w:val="both"/>
        <w:rPr>
          <w:rFonts w:ascii="Arial" w:hAnsi="Arial"/>
          <w:sz w:val="20"/>
          <w:szCs w:val="20"/>
        </w:rPr>
      </w:pPr>
    </w:p>
    <w:p w:rsidR="00831B49" w:rsidRPr="00831B49" w:rsidRDefault="00831B49" w:rsidP="00831B49">
      <w:pPr>
        <w:tabs>
          <w:tab w:val="left" w:pos="1276"/>
        </w:tabs>
        <w:spacing w:line="360" w:lineRule="auto"/>
        <w:jc w:val="both"/>
        <w:rPr>
          <w:rFonts w:ascii="Arial" w:hAnsi="Arial"/>
          <w:b/>
          <w:sz w:val="20"/>
          <w:szCs w:val="20"/>
        </w:rPr>
      </w:pPr>
      <w:r w:rsidRPr="00831B49">
        <w:rPr>
          <w:rFonts w:ascii="Arial" w:hAnsi="Arial"/>
          <w:sz w:val="20"/>
          <w:szCs w:val="20"/>
        </w:rPr>
        <w:t>11:45</w:t>
      </w:r>
      <w:r w:rsidRPr="00831B49">
        <w:rPr>
          <w:rFonts w:ascii="Arial" w:hAnsi="Arial"/>
          <w:sz w:val="20"/>
          <w:szCs w:val="20"/>
        </w:rPr>
        <w:tab/>
      </w:r>
      <w:r w:rsidRPr="00831B49">
        <w:rPr>
          <w:rFonts w:ascii="Arial" w:hAnsi="Arial"/>
          <w:b/>
          <w:sz w:val="20"/>
          <w:szCs w:val="20"/>
        </w:rPr>
        <w:t xml:space="preserve">ROHS  I - ROHS II - ROHS III ...  Was war?  Was ist?  Was wird? </w:t>
      </w:r>
    </w:p>
    <w:p w:rsidR="00831B49" w:rsidRPr="00831B49" w:rsidRDefault="00831B49" w:rsidP="00831B49">
      <w:pPr>
        <w:tabs>
          <w:tab w:val="left" w:pos="1276"/>
        </w:tabs>
        <w:spacing w:line="360" w:lineRule="auto"/>
        <w:jc w:val="both"/>
        <w:rPr>
          <w:rFonts w:ascii="Arial" w:hAnsi="Arial"/>
          <w:sz w:val="20"/>
          <w:szCs w:val="20"/>
        </w:rPr>
      </w:pPr>
      <w:r>
        <w:rPr>
          <w:rFonts w:ascii="Arial" w:hAnsi="Arial"/>
          <w:b/>
          <w:sz w:val="20"/>
          <w:szCs w:val="20"/>
        </w:rPr>
        <w:t xml:space="preserve"> </w:t>
      </w:r>
      <w:r>
        <w:rPr>
          <w:rFonts w:ascii="Arial" w:hAnsi="Arial"/>
          <w:b/>
          <w:sz w:val="20"/>
          <w:szCs w:val="20"/>
        </w:rPr>
        <w:tab/>
      </w:r>
      <w:r w:rsidR="0084407E">
        <w:rPr>
          <w:rFonts w:ascii="Arial" w:hAnsi="Arial"/>
          <w:b/>
          <w:sz w:val="20"/>
          <w:szCs w:val="20"/>
        </w:rPr>
        <w:t>T</w:t>
      </w:r>
      <w:r w:rsidRPr="00831B49">
        <w:rPr>
          <w:rFonts w:ascii="Arial" w:hAnsi="Arial"/>
          <w:b/>
          <w:sz w:val="20"/>
          <w:szCs w:val="20"/>
        </w:rPr>
        <w:t xml:space="preserve">heoretische Anforderungen an Hersteller und </w:t>
      </w:r>
      <w:proofErr w:type="spellStart"/>
      <w:r w:rsidRPr="00831B49">
        <w:rPr>
          <w:rFonts w:ascii="Arial" w:hAnsi="Arial"/>
          <w:b/>
          <w:sz w:val="20"/>
          <w:szCs w:val="20"/>
        </w:rPr>
        <w:t>Inverkehrbringer</w:t>
      </w:r>
      <w:proofErr w:type="spellEnd"/>
      <w:r w:rsidRPr="00831B49">
        <w:rPr>
          <w:rFonts w:ascii="Arial" w:hAnsi="Arial"/>
          <w:b/>
          <w:sz w:val="20"/>
          <w:szCs w:val="20"/>
        </w:rPr>
        <w:t xml:space="preserve"> </w:t>
      </w:r>
      <w:r>
        <w:rPr>
          <w:rFonts w:ascii="Arial" w:hAnsi="Arial"/>
          <w:b/>
          <w:sz w:val="20"/>
          <w:szCs w:val="20"/>
        </w:rPr>
        <w:br/>
        <w:t xml:space="preserve"> </w:t>
      </w:r>
      <w:r>
        <w:rPr>
          <w:rFonts w:ascii="Arial" w:hAnsi="Arial"/>
          <w:b/>
          <w:sz w:val="20"/>
          <w:szCs w:val="20"/>
        </w:rPr>
        <w:tab/>
      </w:r>
      <w:r w:rsidRPr="00831B49">
        <w:rPr>
          <w:rFonts w:ascii="Arial" w:hAnsi="Arial"/>
          <w:b/>
          <w:sz w:val="20"/>
          <w:szCs w:val="20"/>
        </w:rPr>
        <w:t xml:space="preserve">sowie die praktische Umsetzung aus der Sicht eines </w:t>
      </w:r>
      <w:proofErr w:type="spellStart"/>
      <w:r w:rsidRPr="00831B49">
        <w:rPr>
          <w:rFonts w:ascii="Arial" w:hAnsi="Arial"/>
          <w:b/>
          <w:sz w:val="20"/>
          <w:szCs w:val="20"/>
        </w:rPr>
        <w:t>Prüflabores</w:t>
      </w:r>
      <w:proofErr w:type="spellEnd"/>
    </w:p>
    <w:p w:rsidR="00831B49" w:rsidRPr="00831B49" w:rsidRDefault="00831B49" w:rsidP="00831B49">
      <w:pPr>
        <w:tabs>
          <w:tab w:val="left" w:pos="1276"/>
        </w:tabs>
        <w:spacing w:line="360" w:lineRule="auto"/>
        <w:rPr>
          <w:rFonts w:ascii="Arial" w:hAnsi="Arial"/>
          <w:sz w:val="20"/>
          <w:szCs w:val="20"/>
          <w:lang w:val="en-US"/>
        </w:rPr>
      </w:pPr>
      <w:r>
        <w:rPr>
          <w:rFonts w:ascii="Arial" w:hAnsi="Arial"/>
          <w:sz w:val="20"/>
          <w:szCs w:val="20"/>
          <w:lang w:val="en-US"/>
        </w:rPr>
        <w:t xml:space="preserve"> </w:t>
      </w:r>
      <w:r>
        <w:rPr>
          <w:rFonts w:ascii="Arial" w:hAnsi="Arial"/>
          <w:sz w:val="20"/>
          <w:szCs w:val="20"/>
          <w:lang w:val="en-US"/>
        </w:rPr>
        <w:tab/>
      </w:r>
      <w:r w:rsidRPr="00831B49">
        <w:rPr>
          <w:rFonts w:ascii="Arial" w:hAnsi="Arial"/>
          <w:sz w:val="20"/>
          <w:szCs w:val="20"/>
          <w:lang w:val="en-US"/>
        </w:rPr>
        <w:t>Frank Langer,</w:t>
      </w:r>
      <w:r w:rsidRPr="00831B49">
        <w:rPr>
          <w:rFonts w:ascii="Arial" w:hAnsi="Arial"/>
          <w:sz w:val="10"/>
          <w:szCs w:val="10"/>
          <w:lang w:val="en-US"/>
        </w:rPr>
        <w:t xml:space="preserve"> </w:t>
      </w:r>
      <w:r w:rsidRPr="00831B49">
        <w:rPr>
          <w:rFonts w:ascii="Arial" w:hAnsi="Arial"/>
          <w:sz w:val="20"/>
          <w:szCs w:val="20"/>
          <w:lang w:val="en-US"/>
        </w:rPr>
        <w:t>Bureau</w:t>
      </w:r>
      <w:r w:rsidRPr="00831B49">
        <w:rPr>
          <w:rFonts w:ascii="Arial" w:hAnsi="Arial"/>
          <w:sz w:val="10"/>
          <w:szCs w:val="10"/>
          <w:lang w:val="en-US"/>
        </w:rPr>
        <w:t xml:space="preserve"> </w:t>
      </w:r>
      <w:r w:rsidRPr="00831B49">
        <w:rPr>
          <w:rFonts w:ascii="Arial" w:hAnsi="Arial"/>
          <w:sz w:val="20"/>
          <w:szCs w:val="20"/>
          <w:lang w:val="en-US"/>
        </w:rPr>
        <w:t>Veritas</w:t>
      </w:r>
      <w:r w:rsidRPr="00831B49">
        <w:rPr>
          <w:rFonts w:ascii="Arial" w:hAnsi="Arial"/>
          <w:sz w:val="10"/>
          <w:szCs w:val="10"/>
          <w:lang w:val="en-US"/>
        </w:rPr>
        <w:t xml:space="preserve"> </w:t>
      </w:r>
      <w:r w:rsidRPr="00831B49">
        <w:rPr>
          <w:rFonts w:ascii="Arial" w:hAnsi="Arial"/>
          <w:sz w:val="20"/>
          <w:szCs w:val="20"/>
          <w:lang w:val="en-US"/>
        </w:rPr>
        <w:t>Consumer</w:t>
      </w:r>
      <w:r w:rsidRPr="00831B49">
        <w:rPr>
          <w:rFonts w:ascii="Arial" w:hAnsi="Arial"/>
          <w:sz w:val="10"/>
          <w:szCs w:val="10"/>
          <w:lang w:val="en-US"/>
        </w:rPr>
        <w:t xml:space="preserve"> </w:t>
      </w:r>
      <w:r w:rsidRPr="00831B49">
        <w:rPr>
          <w:rFonts w:ascii="Arial" w:hAnsi="Arial"/>
          <w:sz w:val="20"/>
          <w:szCs w:val="20"/>
          <w:lang w:val="en-US"/>
        </w:rPr>
        <w:t>Products</w:t>
      </w:r>
      <w:r w:rsidRPr="00831B49">
        <w:rPr>
          <w:rFonts w:ascii="Arial" w:hAnsi="Arial"/>
          <w:sz w:val="10"/>
          <w:szCs w:val="10"/>
          <w:lang w:val="en-US"/>
        </w:rPr>
        <w:t xml:space="preserve"> </w:t>
      </w:r>
      <w:r w:rsidRPr="00831B49">
        <w:rPr>
          <w:rFonts w:ascii="Arial" w:hAnsi="Arial"/>
          <w:sz w:val="20"/>
          <w:szCs w:val="20"/>
          <w:lang w:val="en-US"/>
        </w:rPr>
        <w:t>Services</w:t>
      </w:r>
      <w:r w:rsidRPr="00831B49">
        <w:rPr>
          <w:rFonts w:ascii="Arial" w:hAnsi="Arial"/>
          <w:sz w:val="10"/>
          <w:szCs w:val="10"/>
          <w:lang w:val="en-US"/>
        </w:rPr>
        <w:t xml:space="preserve"> </w:t>
      </w:r>
      <w:r w:rsidRPr="00831B49">
        <w:rPr>
          <w:rFonts w:ascii="Arial" w:hAnsi="Arial"/>
          <w:sz w:val="20"/>
          <w:szCs w:val="20"/>
          <w:lang w:val="en-US"/>
        </w:rPr>
        <w:t>Germany</w:t>
      </w:r>
      <w:r w:rsidRPr="00831B49">
        <w:rPr>
          <w:rFonts w:ascii="Arial" w:hAnsi="Arial"/>
          <w:sz w:val="10"/>
          <w:szCs w:val="10"/>
          <w:lang w:val="en-US"/>
        </w:rPr>
        <w:t xml:space="preserve"> </w:t>
      </w:r>
      <w:r w:rsidRPr="00831B49">
        <w:rPr>
          <w:rFonts w:ascii="Arial" w:hAnsi="Arial"/>
          <w:sz w:val="20"/>
          <w:szCs w:val="20"/>
          <w:lang w:val="en-US"/>
        </w:rPr>
        <w:t>GmbH</w:t>
      </w:r>
    </w:p>
    <w:p w:rsidR="00831B49" w:rsidRPr="00831B49" w:rsidRDefault="00831B49" w:rsidP="00831B49">
      <w:pPr>
        <w:tabs>
          <w:tab w:val="left" w:pos="1276"/>
        </w:tabs>
        <w:spacing w:line="360" w:lineRule="auto"/>
        <w:jc w:val="both"/>
        <w:rPr>
          <w:rFonts w:ascii="Arial" w:hAnsi="Arial"/>
          <w:sz w:val="20"/>
          <w:szCs w:val="20"/>
          <w:lang w:val="en-US"/>
        </w:rPr>
      </w:pPr>
    </w:p>
    <w:p w:rsidR="00831B49" w:rsidRPr="00831B49" w:rsidRDefault="00831B49" w:rsidP="00831B49">
      <w:pPr>
        <w:tabs>
          <w:tab w:val="left" w:pos="1276"/>
        </w:tabs>
        <w:spacing w:line="360" w:lineRule="auto"/>
        <w:jc w:val="both"/>
        <w:rPr>
          <w:rFonts w:ascii="Arial" w:hAnsi="Arial"/>
          <w:b/>
          <w:sz w:val="20"/>
          <w:szCs w:val="20"/>
        </w:rPr>
      </w:pPr>
      <w:r w:rsidRPr="00831B49">
        <w:rPr>
          <w:rFonts w:ascii="Arial" w:hAnsi="Arial"/>
          <w:sz w:val="20"/>
          <w:szCs w:val="20"/>
        </w:rPr>
        <w:t>13:00</w:t>
      </w:r>
      <w:r w:rsidRPr="00831B49">
        <w:rPr>
          <w:rFonts w:ascii="Arial" w:hAnsi="Arial"/>
          <w:sz w:val="20"/>
          <w:szCs w:val="20"/>
        </w:rPr>
        <w:tab/>
      </w:r>
      <w:r w:rsidRPr="00831B49">
        <w:rPr>
          <w:rFonts w:ascii="Arial" w:hAnsi="Arial"/>
          <w:b/>
          <w:sz w:val="20"/>
          <w:szCs w:val="20"/>
        </w:rPr>
        <w:t>ABSCHLUSSIMBISS</w:t>
      </w:r>
    </w:p>
    <w:p w:rsidR="00831B49" w:rsidRPr="00831B49" w:rsidRDefault="00831B49" w:rsidP="00831B49">
      <w:pPr>
        <w:spacing w:line="360" w:lineRule="auto"/>
        <w:jc w:val="both"/>
        <w:rPr>
          <w:rFonts w:ascii="Arial" w:hAnsi="Arial"/>
          <w:b/>
          <w:sz w:val="20"/>
          <w:szCs w:val="20"/>
        </w:rPr>
      </w:pPr>
      <w:r w:rsidRPr="00831B49">
        <w:rPr>
          <w:rFonts w:ascii="Arial" w:hAnsi="Arial"/>
          <w:b/>
          <w:sz w:val="20"/>
          <w:szCs w:val="20"/>
        </w:rPr>
        <w:br/>
        <w:t>TAGUNGSENDE</w:t>
      </w:r>
    </w:p>
    <w:p w:rsidR="00831B49" w:rsidRPr="00831B49" w:rsidRDefault="00831B49" w:rsidP="00831B49">
      <w:pPr>
        <w:spacing w:line="360" w:lineRule="auto"/>
        <w:jc w:val="both"/>
        <w:rPr>
          <w:rFonts w:ascii="Arial" w:hAnsi="Arial"/>
          <w:sz w:val="20"/>
          <w:szCs w:val="20"/>
        </w:rPr>
      </w:pPr>
      <w:r w:rsidRPr="00831B49">
        <w:rPr>
          <w:rFonts w:ascii="Arial" w:hAnsi="Arial"/>
          <w:sz w:val="20"/>
          <w:szCs w:val="20"/>
        </w:rPr>
        <w:t xml:space="preserve">Für Fragen zur Veranstaltung Technik und Umwelt steht Herr Stefan Schultz, Referent Umwelt, Tel. +49 69 25 56-14 03, E-Mail </w:t>
      </w:r>
      <w:hyperlink r:id="rId8" w:history="1">
        <w:r w:rsidRPr="00831B49">
          <w:rPr>
            <w:rStyle w:val="Hyperlink"/>
            <w:rFonts w:ascii="Arial" w:hAnsi="Arial"/>
            <w:color w:val="196E96" w:themeColor="accent2"/>
            <w:sz w:val="20"/>
            <w:szCs w:val="20"/>
          </w:rPr>
          <w:t>schultz@piv-imaging.com</w:t>
        </w:r>
      </w:hyperlink>
      <w:r w:rsidRPr="00831B49">
        <w:rPr>
          <w:rFonts w:ascii="Arial" w:hAnsi="Arial"/>
          <w:color w:val="196E96" w:themeColor="accent2"/>
          <w:sz w:val="20"/>
          <w:szCs w:val="20"/>
        </w:rPr>
        <w:t xml:space="preserve"> </w:t>
      </w:r>
      <w:r w:rsidRPr="00831B49">
        <w:rPr>
          <w:rFonts w:ascii="Arial" w:hAnsi="Arial"/>
          <w:sz w:val="20"/>
          <w:szCs w:val="20"/>
        </w:rPr>
        <w:t>zur Verfügung.</w:t>
      </w:r>
    </w:p>
    <w:p w:rsidR="00831B49" w:rsidRDefault="00831B49" w:rsidP="00731BEC">
      <w:pPr>
        <w:spacing w:line="360" w:lineRule="auto"/>
        <w:jc w:val="both"/>
        <w:rPr>
          <w:rFonts w:ascii="Arial" w:hAnsi="Arial"/>
          <w:sz w:val="20"/>
          <w:szCs w:val="20"/>
        </w:rPr>
      </w:pPr>
    </w:p>
    <w:p w:rsidR="00831B49" w:rsidRDefault="00831B49" w:rsidP="00731BEC">
      <w:pPr>
        <w:spacing w:line="360" w:lineRule="auto"/>
        <w:jc w:val="both"/>
        <w:rPr>
          <w:rFonts w:ascii="Arial" w:hAnsi="Arial"/>
          <w:sz w:val="20"/>
          <w:szCs w:val="20"/>
        </w:rPr>
      </w:pPr>
    </w:p>
    <w:p w:rsidR="00831B49" w:rsidRPr="00831B49" w:rsidRDefault="00831B49" w:rsidP="00831B49">
      <w:pPr>
        <w:spacing w:line="360" w:lineRule="auto"/>
        <w:jc w:val="both"/>
        <w:rPr>
          <w:rFonts w:ascii="Arial" w:hAnsi="Arial"/>
          <w:sz w:val="20"/>
          <w:szCs w:val="20"/>
        </w:rPr>
      </w:pPr>
      <w:r w:rsidRPr="00831B49">
        <w:rPr>
          <w:rFonts w:ascii="Arial" w:hAnsi="Arial"/>
          <w:sz w:val="20"/>
          <w:szCs w:val="20"/>
        </w:rPr>
        <w:t>Tagung Technik und Umwelt,</w:t>
      </w:r>
      <w:r w:rsidRPr="00C10476">
        <w:rPr>
          <w:rFonts w:ascii="Arial" w:hAnsi="Arial"/>
          <w:color w:val="196E96" w:themeColor="accent2"/>
          <w:sz w:val="20"/>
          <w:szCs w:val="20"/>
        </w:rPr>
        <w:t xml:space="preserve"> </w:t>
      </w:r>
      <w:hyperlink r:id="rId9" w:history="1">
        <w:r w:rsidRPr="00C10476">
          <w:rPr>
            <w:rStyle w:val="Hyperlink"/>
            <w:rFonts w:ascii="Arial" w:hAnsi="Arial"/>
            <w:color w:val="196E96" w:themeColor="accent2"/>
            <w:sz w:val="20"/>
            <w:szCs w:val="20"/>
          </w:rPr>
          <w:t>Programm (PDF)</w:t>
        </w:r>
      </w:hyperlink>
    </w:p>
    <w:p w:rsidR="00831B49" w:rsidRDefault="00831B49" w:rsidP="00831B49">
      <w:pPr>
        <w:spacing w:line="360" w:lineRule="auto"/>
        <w:jc w:val="both"/>
        <w:rPr>
          <w:rFonts w:ascii="Arial" w:hAnsi="Arial"/>
          <w:sz w:val="20"/>
          <w:szCs w:val="20"/>
        </w:rPr>
      </w:pPr>
    </w:p>
    <w:p w:rsidR="00831B49" w:rsidRPr="00831B49" w:rsidRDefault="00831B49" w:rsidP="00831B49">
      <w:pPr>
        <w:spacing w:line="360" w:lineRule="auto"/>
        <w:jc w:val="both"/>
        <w:rPr>
          <w:rFonts w:ascii="Arial" w:hAnsi="Arial"/>
          <w:sz w:val="20"/>
          <w:szCs w:val="20"/>
        </w:rPr>
      </w:pPr>
      <w:r w:rsidRPr="00831B49">
        <w:rPr>
          <w:rFonts w:ascii="Arial" w:hAnsi="Arial"/>
          <w:sz w:val="20"/>
          <w:szCs w:val="20"/>
        </w:rPr>
        <w:t>Tagung Technik u</w:t>
      </w:r>
      <w:bookmarkStart w:id="0" w:name="_GoBack"/>
      <w:bookmarkEnd w:id="0"/>
      <w:r w:rsidRPr="00831B49">
        <w:rPr>
          <w:rFonts w:ascii="Arial" w:hAnsi="Arial"/>
          <w:sz w:val="20"/>
          <w:szCs w:val="20"/>
        </w:rPr>
        <w:t xml:space="preserve">nd Umwelt, </w:t>
      </w:r>
      <w:hyperlink r:id="rId10" w:history="1">
        <w:r w:rsidRPr="00C10476">
          <w:rPr>
            <w:rStyle w:val="Hyperlink"/>
            <w:rFonts w:ascii="Arial" w:hAnsi="Arial"/>
            <w:color w:val="196E96" w:themeColor="accent2"/>
            <w:sz w:val="20"/>
            <w:szCs w:val="20"/>
          </w:rPr>
          <w:t>Anmeldungsunterlagen (PDF)</w:t>
        </w:r>
      </w:hyperlink>
    </w:p>
    <w:p w:rsidR="00831B49" w:rsidRDefault="00831B49" w:rsidP="00831B49">
      <w:pPr>
        <w:spacing w:line="360" w:lineRule="auto"/>
        <w:jc w:val="both"/>
        <w:rPr>
          <w:rFonts w:ascii="Arial" w:hAnsi="Arial"/>
          <w:sz w:val="20"/>
          <w:szCs w:val="20"/>
        </w:rPr>
      </w:pPr>
    </w:p>
    <w:p w:rsidR="00C57030" w:rsidRPr="00831B49" w:rsidRDefault="00C57030" w:rsidP="00831B49">
      <w:pPr>
        <w:spacing w:line="360" w:lineRule="auto"/>
        <w:jc w:val="both"/>
        <w:rPr>
          <w:rFonts w:ascii="Arial" w:hAnsi="Arial"/>
          <w:sz w:val="20"/>
          <w:szCs w:val="20"/>
        </w:rPr>
      </w:pPr>
    </w:p>
    <w:p w:rsidR="00831B49" w:rsidRDefault="00831B49" w:rsidP="00831B49">
      <w:pPr>
        <w:spacing w:line="360" w:lineRule="auto"/>
        <w:jc w:val="both"/>
        <w:rPr>
          <w:rFonts w:ascii="Arial" w:hAnsi="Arial"/>
          <w:sz w:val="20"/>
          <w:szCs w:val="20"/>
        </w:rPr>
      </w:pPr>
      <w:r w:rsidRPr="00831B49">
        <w:rPr>
          <w:rFonts w:ascii="Arial" w:hAnsi="Arial"/>
          <w:sz w:val="20"/>
          <w:szCs w:val="20"/>
        </w:rPr>
        <w:t>Änderungen vorbehalten.</w:t>
      </w:r>
    </w:p>
    <w:p w:rsidR="00E70188" w:rsidRPr="00CC3D84" w:rsidRDefault="00E70188" w:rsidP="00E70188">
      <w:pPr>
        <w:spacing w:line="360" w:lineRule="auto"/>
        <w:jc w:val="both"/>
        <w:rPr>
          <w:rFonts w:ascii="Arial" w:hAnsi="Arial"/>
          <w:sz w:val="20"/>
          <w:szCs w:val="20"/>
        </w:rPr>
      </w:pPr>
      <w:r w:rsidRPr="00CC3D84">
        <w:rPr>
          <w:rFonts w:ascii="Arial" w:hAnsi="Arial"/>
          <w:sz w:val="20"/>
          <w:szCs w:val="20"/>
        </w:rPr>
        <w:lastRenderedPageBreak/>
        <w:t>Bei Fragen oder weiteren Informationswünschen wenden Sie sich bitte an:</w:t>
      </w:r>
    </w:p>
    <w:p w:rsidR="00E70188" w:rsidRPr="00CC3D84" w:rsidRDefault="00E70188" w:rsidP="00E70188">
      <w:pPr>
        <w:spacing w:line="360" w:lineRule="auto"/>
        <w:jc w:val="both"/>
        <w:rPr>
          <w:rFonts w:ascii="Arial" w:hAnsi="Arial"/>
          <w:sz w:val="20"/>
          <w:szCs w:val="20"/>
        </w:rPr>
      </w:pPr>
    </w:p>
    <w:p w:rsidR="00E70188" w:rsidRPr="00CC3D84" w:rsidRDefault="00E70188" w:rsidP="00E70188">
      <w:pPr>
        <w:spacing w:line="360" w:lineRule="auto"/>
        <w:jc w:val="both"/>
        <w:rPr>
          <w:rFonts w:ascii="Arial" w:hAnsi="Arial"/>
          <w:sz w:val="20"/>
          <w:szCs w:val="20"/>
        </w:rPr>
      </w:pPr>
      <w:r w:rsidRPr="00CC3D84">
        <w:rPr>
          <w:rFonts w:ascii="Arial" w:hAnsi="Arial"/>
          <w:sz w:val="20"/>
          <w:szCs w:val="20"/>
        </w:rPr>
        <w:t>Leiterin Presse- und Öffentlichkeitsarbeit</w:t>
      </w:r>
    </w:p>
    <w:p w:rsidR="00E70188" w:rsidRPr="00CC3D84" w:rsidRDefault="00E70188" w:rsidP="00E70188">
      <w:pPr>
        <w:spacing w:line="360" w:lineRule="auto"/>
        <w:jc w:val="both"/>
        <w:rPr>
          <w:rFonts w:ascii="Arial" w:hAnsi="Arial"/>
          <w:sz w:val="20"/>
          <w:szCs w:val="20"/>
        </w:rPr>
      </w:pPr>
      <w:r w:rsidRPr="00CC3D84">
        <w:rPr>
          <w:rFonts w:ascii="Arial" w:hAnsi="Arial"/>
          <w:sz w:val="20"/>
          <w:szCs w:val="20"/>
        </w:rPr>
        <w:t>Constanze Clauß</w:t>
      </w:r>
    </w:p>
    <w:p w:rsidR="00E70188" w:rsidRPr="00CC3D84" w:rsidRDefault="00E70188" w:rsidP="00E70188">
      <w:pPr>
        <w:spacing w:line="360" w:lineRule="auto"/>
        <w:jc w:val="both"/>
        <w:rPr>
          <w:rFonts w:ascii="Arial" w:hAnsi="Arial"/>
          <w:sz w:val="20"/>
          <w:szCs w:val="20"/>
        </w:rPr>
      </w:pPr>
    </w:p>
    <w:p w:rsidR="00E70188" w:rsidRPr="00CC3D84" w:rsidRDefault="00E70188" w:rsidP="00E70188">
      <w:pPr>
        <w:tabs>
          <w:tab w:val="left" w:pos="993"/>
        </w:tabs>
        <w:spacing w:line="360" w:lineRule="auto"/>
        <w:jc w:val="both"/>
        <w:rPr>
          <w:rFonts w:ascii="Arial" w:hAnsi="Arial"/>
          <w:sz w:val="20"/>
          <w:szCs w:val="20"/>
        </w:rPr>
      </w:pPr>
      <w:r w:rsidRPr="00CC3D84">
        <w:rPr>
          <w:rFonts w:ascii="Arial" w:hAnsi="Arial"/>
          <w:sz w:val="20"/>
          <w:szCs w:val="20"/>
        </w:rPr>
        <w:t>Photoindustrie-Verband e.V.</w:t>
      </w:r>
    </w:p>
    <w:p w:rsidR="00E70188" w:rsidRPr="00CC3D84" w:rsidRDefault="00E70188" w:rsidP="00E70188">
      <w:pPr>
        <w:tabs>
          <w:tab w:val="left" w:pos="993"/>
        </w:tabs>
        <w:spacing w:line="360" w:lineRule="auto"/>
        <w:jc w:val="both"/>
        <w:rPr>
          <w:rFonts w:ascii="Arial" w:hAnsi="Arial"/>
          <w:sz w:val="20"/>
          <w:szCs w:val="20"/>
        </w:rPr>
      </w:pPr>
      <w:r w:rsidRPr="00CC3D84">
        <w:rPr>
          <w:rFonts w:ascii="Arial" w:hAnsi="Arial"/>
          <w:sz w:val="20"/>
          <w:szCs w:val="20"/>
        </w:rPr>
        <w:t>Mainzer Landstraße 55</w:t>
      </w:r>
    </w:p>
    <w:p w:rsidR="00E70188" w:rsidRPr="00CC3D84" w:rsidRDefault="00E70188" w:rsidP="00E70188">
      <w:pPr>
        <w:tabs>
          <w:tab w:val="left" w:pos="993"/>
        </w:tabs>
        <w:spacing w:line="360" w:lineRule="auto"/>
        <w:jc w:val="both"/>
        <w:rPr>
          <w:rFonts w:ascii="Arial" w:hAnsi="Arial"/>
          <w:sz w:val="20"/>
          <w:szCs w:val="20"/>
        </w:rPr>
      </w:pPr>
      <w:r w:rsidRPr="00CC3D84">
        <w:rPr>
          <w:rFonts w:ascii="Arial" w:hAnsi="Arial"/>
          <w:sz w:val="20"/>
          <w:szCs w:val="20"/>
        </w:rPr>
        <w:t>60329 Frankfurt am Main</w:t>
      </w:r>
    </w:p>
    <w:p w:rsidR="00E70188" w:rsidRPr="00CC3D84" w:rsidRDefault="00E70188" w:rsidP="00E70188">
      <w:pPr>
        <w:tabs>
          <w:tab w:val="left" w:pos="993"/>
        </w:tabs>
        <w:spacing w:line="360" w:lineRule="auto"/>
        <w:jc w:val="both"/>
        <w:rPr>
          <w:rFonts w:ascii="Arial" w:hAnsi="Arial"/>
          <w:sz w:val="20"/>
          <w:szCs w:val="20"/>
        </w:rPr>
      </w:pPr>
    </w:p>
    <w:p w:rsidR="00E70188" w:rsidRPr="00CC3D84" w:rsidRDefault="00E70188" w:rsidP="00E70188">
      <w:pPr>
        <w:tabs>
          <w:tab w:val="left" w:pos="851"/>
          <w:tab w:val="left" w:pos="2552"/>
        </w:tabs>
        <w:spacing w:line="360" w:lineRule="auto"/>
        <w:jc w:val="both"/>
        <w:rPr>
          <w:rFonts w:ascii="Arial" w:hAnsi="Arial"/>
          <w:sz w:val="20"/>
          <w:szCs w:val="20"/>
        </w:rPr>
      </w:pPr>
      <w:r w:rsidRPr="00CC3D84">
        <w:rPr>
          <w:rFonts w:ascii="Arial" w:hAnsi="Arial"/>
          <w:sz w:val="20"/>
          <w:szCs w:val="20"/>
        </w:rPr>
        <w:t xml:space="preserve">Telefon: </w:t>
      </w:r>
      <w:r w:rsidRPr="00CC3D84">
        <w:rPr>
          <w:rFonts w:ascii="Arial" w:hAnsi="Arial"/>
          <w:sz w:val="20"/>
          <w:szCs w:val="20"/>
        </w:rPr>
        <w:tab/>
        <w:t>+49 69</w:t>
      </w:r>
      <w:r>
        <w:rPr>
          <w:rFonts w:ascii="Arial" w:hAnsi="Arial"/>
          <w:sz w:val="20"/>
          <w:szCs w:val="20"/>
        </w:rPr>
        <w:t xml:space="preserve"> </w:t>
      </w:r>
      <w:r w:rsidRPr="00CC3D84">
        <w:rPr>
          <w:rFonts w:ascii="Arial" w:hAnsi="Arial"/>
          <w:sz w:val="20"/>
          <w:szCs w:val="20"/>
        </w:rPr>
        <w:t>25 56-14 07</w:t>
      </w:r>
    </w:p>
    <w:p w:rsidR="00E70188" w:rsidRPr="00CC3D84" w:rsidRDefault="00E70188" w:rsidP="00E70188">
      <w:pPr>
        <w:tabs>
          <w:tab w:val="left" w:pos="851"/>
          <w:tab w:val="left" w:pos="2552"/>
        </w:tabs>
        <w:spacing w:line="360" w:lineRule="auto"/>
        <w:jc w:val="both"/>
        <w:rPr>
          <w:rFonts w:ascii="Arial" w:hAnsi="Arial"/>
          <w:sz w:val="20"/>
          <w:szCs w:val="20"/>
        </w:rPr>
      </w:pPr>
      <w:r w:rsidRPr="00CC3D84">
        <w:rPr>
          <w:rFonts w:ascii="Arial" w:hAnsi="Arial"/>
          <w:sz w:val="20"/>
          <w:szCs w:val="20"/>
        </w:rPr>
        <w:t xml:space="preserve">Telefax: </w:t>
      </w:r>
      <w:r w:rsidRPr="00CC3D84">
        <w:rPr>
          <w:rFonts w:ascii="Arial" w:hAnsi="Arial"/>
          <w:sz w:val="20"/>
          <w:szCs w:val="20"/>
        </w:rPr>
        <w:tab/>
        <w:t>+49 69</w:t>
      </w:r>
      <w:r>
        <w:rPr>
          <w:rFonts w:ascii="Arial" w:hAnsi="Arial"/>
          <w:sz w:val="20"/>
          <w:szCs w:val="20"/>
        </w:rPr>
        <w:t xml:space="preserve"> </w:t>
      </w:r>
      <w:r w:rsidRPr="00CC3D84">
        <w:rPr>
          <w:rFonts w:ascii="Arial" w:hAnsi="Arial"/>
          <w:sz w:val="20"/>
          <w:szCs w:val="20"/>
        </w:rPr>
        <w:t>23 65 21</w:t>
      </w:r>
    </w:p>
    <w:p w:rsidR="00E70188" w:rsidRPr="00CC3D84" w:rsidRDefault="00E70188" w:rsidP="00E70188">
      <w:pPr>
        <w:tabs>
          <w:tab w:val="left" w:pos="851"/>
          <w:tab w:val="left" w:pos="2552"/>
        </w:tabs>
        <w:spacing w:line="360" w:lineRule="auto"/>
        <w:jc w:val="both"/>
        <w:rPr>
          <w:rFonts w:ascii="Arial" w:hAnsi="Arial"/>
          <w:sz w:val="20"/>
          <w:szCs w:val="20"/>
        </w:rPr>
      </w:pPr>
    </w:p>
    <w:p w:rsidR="00E70188" w:rsidRPr="00CC3D84" w:rsidRDefault="00E70188" w:rsidP="00E70188">
      <w:pPr>
        <w:tabs>
          <w:tab w:val="left" w:pos="851"/>
          <w:tab w:val="left" w:pos="2552"/>
        </w:tabs>
        <w:spacing w:line="360" w:lineRule="auto"/>
        <w:jc w:val="both"/>
        <w:rPr>
          <w:rFonts w:ascii="Arial" w:hAnsi="Arial"/>
          <w:sz w:val="20"/>
          <w:szCs w:val="20"/>
        </w:rPr>
      </w:pPr>
      <w:r w:rsidRPr="00CC3D84">
        <w:rPr>
          <w:rFonts w:ascii="Arial" w:hAnsi="Arial"/>
          <w:sz w:val="20"/>
          <w:szCs w:val="20"/>
        </w:rPr>
        <w:t xml:space="preserve">E-Mail: </w:t>
      </w:r>
      <w:r w:rsidRPr="00CC3D84">
        <w:rPr>
          <w:rFonts w:ascii="Arial" w:hAnsi="Arial"/>
          <w:sz w:val="20"/>
          <w:szCs w:val="20"/>
        </w:rPr>
        <w:tab/>
        <w:t>clauss@</w:t>
      </w:r>
      <w:r>
        <w:rPr>
          <w:rFonts w:ascii="Arial" w:hAnsi="Arial"/>
          <w:sz w:val="20"/>
          <w:szCs w:val="20"/>
        </w:rPr>
        <w:t>piv-imaging.com</w:t>
      </w:r>
    </w:p>
    <w:p w:rsidR="00E70188" w:rsidRPr="00CA27B1" w:rsidRDefault="00E70188" w:rsidP="00E70188">
      <w:pPr>
        <w:tabs>
          <w:tab w:val="left" w:pos="851"/>
          <w:tab w:val="left" w:pos="2552"/>
        </w:tabs>
        <w:spacing w:line="360" w:lineRule="auto"/>
        <w:jc w:val="both"/>
        <w:rPr>
          <w:rFonts w:ascii="Arial" w:hAnsi="Arial"/>
          <w:sz w:val="20"/>
          <w:szCs w:val="20"/>
          <w:lang w:val="en-US"/>
        </w:rPr>
      </w:pPr>
      <w:r w:rsidRPr="00CA27B1">
        <w:rPr>
          <w:rFonts w:ascii="Arial" w:hAnsi="Arial"/>
          <w:sz w:val="20"/>
          <w:szCs w:val="20"/>
          <w:lang w:val="en-US"/>
        </w:rPr>
        <w:t xml:space="preserve">URL: </w:t>
      </w:r>
      <w:r w:rsidRPr="00CA27B1">
        <w:rPr>
          <w:rFonts w:ascii="Arial" w:hAnsi="Arial"/>
          <w:sz w:val="20"/>
          <w:szCs w:val="20"/>
          <w:lang w:val="en-US"/>
        </w:rPr>
        <w:tab/>
        <w:t>www.</w:t>
      </w:r>
      <w:r>
        <w:rPr>
          <w:rFonts w:ascii="Arial" w:hAnsi="Arial"/>
          <w:sz w:val="20"/>
          <w:szCs w:val="20"/>
        </w:rPr>
        <w:t>piv-imaging.com</w:t>
      </w:r>
    </w:p>
    <w:p w:rsidR="00E70188" w:rsidRPr="00CA27B1" w:rsidRDefault="00E70188" w:rsidP="00E70188">
      <w:pPr>
        <w:spacing w:line="360" w:lineRule="auto"/>
        <w:jc w:val="both"/>
        <w:rPr>
          <w:rFonts w:ascii="Arial" w:hAnsi="Arial"/>
          <w:sz w:val="20"/>
          <w:szCs w:val="20"/>
          <w:lang w:val="en-US"/>
        </w:rPr>
      </w:pPr>
    </w:p>
    <w:p w:rsidR="00E70188" w:rsidRPr="000A159F" w:rsidRDefault="00E70188" w:rsidP="00E70188">
      <w:pPr>
        <w:spacing w:line="360" w:lineRule="auto"/>
        <w:jc w:val="both"/>
        <w:rPr>
          <w:rFonts w:ascii="Arial" w:hAnsi="Arial"/>
          <w:color w:val="219BD7" w:themeColor="background1"/>
          <w:sz w:val="20"/>
          <w:szCs w:val="20"/>
          <w:lang w:val="en-US"/>
        </w:rPr>
      </w:pPr>
      <w:r w:rsidRPr="000A159F">
        <w:rPr>
          <w:rFonts w:ascii="Arial" w:hAnsi="Arial"/>
          <w:color w:val="219BD7" w:themeColor="background1"/>
          <w:sz w:val="20"/>
          <w:szCs w:val="20"/>
          <w:lang w:val="en-US"/>
        </w:rPr>
        <w:t>PIV – WE ARE IMAGING</w:t>
      </w:r>
    </w:p>
    <w:p w:rsidR="00731BEC" w:rsidRDefault="00731BEC" w:rsidP="008E64DC">
      <w:pPr>
        <w:spacing w:line="360" w:lineRule="auto"/>
        <w:jc w:val="both"/>
        <w:rPr>
          <w:rFonts w:ascii="Arial" w:hAnsi="Arial"/>
          <w:sz w:val="20"/>
          <w:szCs w:val="20"/>
          <w:lang w:val="en-US"/>
        </w:rPr>
      </w:pPr>
    </w:p>
    <w:p w:rsidR="008E64DC" w:rsidRPr="00CC3D84" w:rsidRDefault="008E64DC" w:rsidP="008E64DC">
      <w:pPr>
        <w:autoSpaceDE w:val="0"/>
        <w:autoSpaceDN w:val="0"/>
        <w:adjustRightInd w:val="0"/>
        <w:rPr>
          <w:rFonts w:ascii="Arial" w:hAnsi="Arial" w:cs="Arial"/>
          <w:sz w:val="18"/>
          <w:szCs w:val="18"/>
        </w:rPr>
      </w:pPr>
      <w:r w:rsidRPr="00CC3D84">
        <w:rPr>
          <w:rFonts w:ascii="Arial" w:hAnsi="Arial" w:cs="Arial"/>
          <w:sz w:val="18"/>
          <w:szCs w:val="18"/>
        </w:rPr>
        <w:t>Abdruck honorarfrei</w:t>
      </w:r>
    </w:p>
    <w:p w:rsidR="008E64DC" w:rsidRPr="00CC3D84" w:rsidRDefault="008E64DC" w:rsidP="008E64DC">
      <w:pPr>
        <w:autoSpaceDE w:val="0"/>
        <w:autoSpaceDN w:val="0"/>
        <w:adjustRightInd w:val="0"/>
        <w:rPr>
          <w:rFonts w:ascii="Arial" w:hAnsi="Arial" w:cs="Arial"/>
          <w:sz w:val="18"/>
          <w:szCs w:val="18"/>
        </w:rPr>
      </w:pPr>
      <w:r w:rsidRPr="00CC3D84">
        <w:rPr>
          <w:rFonts w:ascii="Arial" w:hAnsi="Arial" w:cs="Arial"/>
          <w:sz w:val="18"/>
          <w:szCs w:val="18"/>
        </w:rPr>
        <w:t>Belegexemplar erbeten</w:t>
      </w:r>
    </w:p>
    <w:p w:rsidR="008E64DC" w:rsidRPr="00CC3D84" w:rsidRDefault="008E64DC" w:rsidP="008E64DC">
      <w:pPr>
        <w:autoSpaceDE w:val="0"/>
        <w:autoSpaceDN w:val="0"/>
        <w:adjustRightInd w:val="0"/>
        <w:rPr>
          <w:rFonts w:ascii="Arial" w:hAnsi="Arial" w:cs="Arial"/>
          <w:sz w:val="18"/>
          <w:szCs w:val="18"/>
        </w:rPr>
      </w:pPr>
      <w:r w:rsidRPr="00CC3D84">
        <w:rPr>
          <w:rFonts w:ascii="Arial" w:hAnsi="Arial" w:cs="Arial"/>
          <w:sz w:val="18"/>
          <w:szCs w:val="18"/>
        </w:rPr>
        <w:t>___________________________________</w:t>
      </w:r>
    </w:p>
    <w:p w:rsidR="008E64DC" w:rsidRPr="006D7DA2" w:rsidRDefault="009448EB" w:rsidP="008E64DC">
      <w:pPr>
        <w:autoSpaceDE w:val="0"/>
        <w:autoSpaceDN w:val="0"/>
        <w:adjustRightInd w:val="0"/>
        <w:rPr>
          <w:rFonts w:ascii="Arial" w:hAnsi="Arial"/>
          <w:sz w:val="20"/>
          <w:szCs w:val="20"/>
        </w:rPr>
      </w:pPr>
      <w:r>
        <w:rPr>
          <w:rFonts w:ascii="Arial" w:hAnsi="Arial" w:cs="Arial"/>
          <w:sz w:val="18"/>
          <w:szCs w:val="18"/>
        </w:rPr>
        <w:t>1</w:t>
      </w:r>
      <w:r w:rsidR="008E64DC" w:rsidRPr="006D7DA2">
        <w:rPr>
          <w:rFonts w:ascii="Arial" w:hAnsi="Arial" w:cs="Arial"/>
          <w:sz w:val="18"/>
          <w:szCs w:val="18"/>
        </w:rPr>
        <w:t>/</w:t>
      </w:r>
      <w:r w:rsidR="00B73610">
        <w:rPr>
          <w:rFonts w:ascii="Arial" w:hAnsi="Arial" w:cs="Arial"/>
          <w:sz w:val="18"/>
          <w:szCs w:val="18"/>
        </w:rPr>
        <w:t>I</w:t>
      </w:r>
      <w:r w:rsidR="008E64DC" w:rsidRPr="006D7DA2">
        <w:rPr>
          <w:rFonts w:ascii="Arial" w:hAnsi="Arial" w:cs="Arial"/>
          <w:sz w:val="18"/>
          <w:szCs w:val="18"/>
        </w:rPr>
        <w:t>/201</w:t>
      </w:r>
      <w:r w:rsidR="0053580A">
        <w:rPr>
          <w:rFonts w:ascii="Arial" w:hAnsi="Arial" w:cs="Arial"/>
          <w:sz w:val="18"/>
          <w:szCs w:val="18"/>
        </w:rPr>
        <w:t>7</w:t>
      </w:r>
      <w:r w:rsidR="008E64DC" w:rsidRPr="006D7DA2">
        <w:rPr>
          <w:rFonts w:ascii="Arial" w:hAnsi="Arial" w:cs="Arial"/>
          <w:sz w:val="18"/>
          <w:szCs w:val="18"/>
        </w:rPr>
        <w:t xml:space="preserve"> </w:t>
      </w:r>
      <w:r w:rsidR="003D4191" w:rsidRPr="006D7DA2">
        <w:rPr>
          <w:rFonts w:ascii="Arial" w:hAnsi="Arial" w:cs="Arial"/>
          <w:sz w:val="18"/>
          <w:szCs w:val="18"/>
        </w:rPr>
        <w:t>–</w:t>
      </w:r>
      <w:r w:rsidR="008E64DC" w:rsidRPr="006D7DA2">
        <w:rPr>
          <w:rFonts w:ascii="Arial" w:hAnsi="Arial" w:cs="Arial"/>
          <w:sz w:val="18"/>
          <w:szCs w:val="18"/>
        </w:rPr>
        <w:t xml:space="preserve"> </w:t>
      </w:r>
      <w:r w:rsidR="0053580A">
        <w:rPr>
          <w:rFonts w:ascii="Arial" w:hAnsi="Arial" w:cs="Arial"/>
          <w:sz w:val="18"/>
          <w:szCs w:val="18"/>
        </w:rPr>
        <w:t>1</w:t>
      </w:r>
      <w:r w:rsidR="00152B87">
        <w:rPr>
          <w:rFonts w:ascii="Arial" w:hAnsi="Arial" w:cs="Arial"/>
          <w:sz w:val="18"/>
          <w:szCs w:val="18"/>
        </w:rPr>
        <w:t>8</w:t>
      </w:r>
      <w:r w:rsidR="003D4191" w:rsidRPr="006D7DA2">
        <w:rPr>
          <w:rFonts w:ascii="Arial" w:hAnsi="Arial" w:cs="Arial"/>
          <w:sz w:val="18"/>
          <w:szCs w:val="18"/>
        </w:rPr>
        <w:t xml:space="preserve">. </w:t>
      </w:r>
      <w:r w:rsidR="0053580A">
        <w:rPr>
          <w:rFonts w:ascii="Arial" w:hAnsi="Arial" w:cs="Arial"/>
          <w:sz w:val="18"/>
          <w:szCs w:val="18"/>
        </w:rPr>
        <w:t>Januar</w:t>
      </w:r>
      <w:r w:rsidR="008E64DC" w:rsidRPr="006D7DA2">
        <w:rPr>
          <w:rFonts w:ascii="Arial" w:hAnsi="Arial" w:cs="Arial"/>
          <w:sz w:val="18"/>
          <w:szCs w:val="18"/>
        </w:rPr>
        <w:t xml:space="preserve"> 2016</w:t>
      </w:r>
    </w:p>
    <w:sectPr w:rsidR="008E64DC" w:rsidRPr="006D7DA2" w:rsidSect="000143A1">
      <w:headerReference w:type="default" r:id="rId11"/>
      <w:footerReference w:type="even" r:id="rId12"/>
      <w:footerReference w:type="default" r:id="rId13"/>
      <w:pgSz w:w="11900" w:h="16840"/>
      <w:pgMar w:top="3119" w:right="2544" w:bottom="1843" w:left="1417" w:header="0" w:footer="6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73" w:rsidRDefault="00140973" w:rsidP="008B3F0F">
      <w:r>
        <w:separator/>
      </w:r>
    </w:p>
  </w:endnote>
  <w:endnote w:type="continuationSeparator" w:id="0">
    <w:p w:rsidR="00140973" w:rsidRDefault="00140973" w:rsidP="008B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A7" w:rsidRDefault="005076C7" w:rsidP="009B19A8">
    <w:pPr>
      <w:pStyle w:val="Fuzeile"/>
      <w:framePr w:wrap="around" w:vAnchor="text" w:hAnchor="margin" w:y="1"/>
      <w:rPr>
        <w:rStyle w:val="Seitenzahl"/>
      </w:rPr>
    </w:pPr>
    <w:r>
      <w:rPr>
        <w:rStyle w:val="Seitenzahl"/>
      </w:rPr>
      <w:fldChar w:fldCharType="begin"/>
    </w:r>
    <w:r w:rsidR="00A742A7">
      <w:rPr>
        <w:rStyle w:val="Seitenzahl"/>
      </w:rPr>
      <w:instrText xml:space="preserve">PAGE  </w:instrText>
    </w:r>
    <w:r>
      <w:rPr>
        <w:rStyle w:val="Seitenzahl"/>
      </w:rPr>
      <w:fldChar w:fldCharType="end"/>
    </w:r>
  </w:p>
  <w:p w:rsidR="00A742A7" w:rsidRDefault="00A742A7" w:rsidP="001577A1">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84" w:rsidRPr="00CC3D84" w:rsidRDefault="00CC3D84" w:rsidP="00CC3D84">
    <w:pPr>
      <w:jc w:val="right"/>
      <w:rPr>
        <w:rFonts w:ascii="Arial" w:hAnsi="Arial" w:cs="Arial"/>
        <w:sz w:val="16"/>
        <w:szCs w:val="16"/>
      </w:rPr>
    </w:pPr>
    <w:r w:rsidRPr="00CC3D84">
      <w:rPr>
        <w:rStyle w:val="Seitenzahl"/>
        <w:rFonts w:ascii="Arial" w:hAnsi="Arial" w:cs="Arial"/>
        <w:sz w:val="16"/>
        <w:szCs w:val="16"/>
      </w:rPr>
      <w:t xml:space="preserve">Seite </w:t>
    </w:r>
    <w:r w:rsidRPr="00CC3D84">
      <w:rPr>
        <w:rStyle w:val="Seitenzahl"/>
        <w:rFonts w:ascii="Arial" w:hAnsi="Arial" w:cs="Arial"/>
        <w:sz w:val="16"/>
        <w:szCs w:val="16"/>
      </w:rPr>
      <w:fldChar w:fldCharType="begin"/>
    </w:r>
    <w:r w:rsidRPr="00CC3D84">
      <w:rPr>
        <w:rStyle w:val="Seitenzahl"/>
        <w:rFonts w:ascii="Arial" w:hAnsi="Arial" w:cs="Arial"/>
        <w:sz w:val="16"/>
        <w:szCs w:val="16"/>
      </w:rPr>
      <w:instrText xml:space="preserve"> PAGE </w:instrText>
    </w:r>
    <w:r w:rsidRPr="00CC3D84">
      <w:rPr>
        <w:rStyle w:val="Seitenzahl"/>
        <w:rFonts w:ascii="Arial" w:hAnsi="Arial" w:cs="Arial"/>
        <w:sz w:val="16"/>
        <w:szCs w:val="16"/>
      </w:rPr>
      <w:fldChar w:fldCharType="separate"/>
    </w:r>
    <w:r w:rsidR="00C10476">
      <w:rPr>
        <w:rStyle w:val="Seitenzahl"/>
        <w:rFonts w:ascii="Arial" w:hAnsi="Arial" w:cs="Arial"/>
        <w:noProof/>
        <w:sz w:val="16"/>
        <w:szCs w:val="16"/>
      </w:rPr>
      <w:t>1</w:t>
    </w:r>
    <w:r w:rsidRPr="00CC3D84">
      <w:rPr>
        <w:rStyle w:val="Seitenzahl"/>
        <w:rFonts w:ascii="Arial" w:hAnsi="Arial" w:cs="Arial"/>
        <w:sz w:val="16"/>
        <w:szCs w:val="16"/>
      </w:rPr>
      <w:fldChar w:fldCharType="end"/>
    </w:r>
  </w:p>
  <w:p w:rsidR="00A742A7" w:rsidRPr="00CC3D84" w:rsidRDefault="00A742A7" w:rsidP="001577A1">
    <w:pPr>
      <w:pStyle w:val="Fuzeile"/>
      <w:spacing w:line="276" w:lineRule="auto"/>
      <w:ind w:firstLine="360"/>
      <w:rPr>
        <w:rFonts w:ascii="Arial" w:hAnsi="Arial" w:cs="Arial"/>
        <w:sz w:val="15"/>
        <w:szCs w:val="15"/>
      </w:rPr>
    </w:pPr>
  </w:p>
  <w:p w:rsidR="00A742A7" w:rsidRPr="00CC3D84" w:rsidRDefault="00A742A7" w:rsidP="001577A1">
    <w:pPr>
      <w:pStyle w:val="Fuzeile"/>
      <w:spacing w:line="276" w:lineRule="auto"/>
      <w:ind w:firstLine="360"/>
      <w:rPr>
        <w:rFonts w:ascii="Arial" w:hAnsi="Arial" w:cs="Arial"/>
        <w:sz w:val="15"/>
        <w:szCs w:val="15"/>
      </w:rPr>
    </w:pPr>
  </w:p>
  <w:p w:rsidR="005C50B5" w:rsidRPr="00CC3D84" w:rsidRDefault="00A742A7" w:rsidP="005C50B5">
    <w:pPr>
      <w:pStyle w:val="Fuzeile"/>
      <w:spacing w:line="276" w:lineRule="auto"/>
      <w:ind w:right="1"/>
      <w:rPr>
        <w:rFonts w:ascii="Arial" w:hAnsi="Arial" w:cs="Arial"/>
        <w:sz w:val="15"/>
        <w:szCs w:val="15"/>
      </w:rPr>
    </w:pPr>
    <w:r w:rsidRPr="00CC3D84">
      <w:rPr>
        <w:rFonts w:ascii="Arial" w:hAnsi="Arial" w:cs="Arial"/>
        <w:sz w:val="15"/>
        <w:szCs w:val="15"/>
      </w:rPr>
      <w:t>Photoindustrie-Verban</w:t>
    </w:r>
    <w:r w:rsidR="00662038" w:rsidRPr="00CC3D84">
      <w:rPr>
        <w:rFonts w:ascii="Arial" w:hAnsi="Arial" w:cs="Arial"/>
        <w:sz w:val="15"/>
        <w:szCs w:val="15"/>
      </w:rPr>
      <w:t xml:space="preserve">d e.V. </w:t>
    </w:r>
    <w:r w:rsidR="00B9422D">
      <w:rPr>
        <w:rFonts w:ascii="Arial" w:hAnsi="Arial" w:cs="Arial"/>
        <w:sz w:val="15"/>
        <w:szCs w:val="15"/>
      </w:rPr>
      <w:t>·</w:t>
    </w:r>
    <w:r w:rsidR="00662038" w:rsidRPr="00CC3D84">
      <w:rPr>
        <w:rFonts w:ascii="Arial" w:hAnsi="Arial" w:cs="Arial"/>
        <w:sz w:val="15"/>
        <w:szCs w:val="15"/>
      </w:rPr>
      <w:t xml:space="preserve"> Mainzer Landstraße 55 </w:t>
    </w:r>
    <w:r w:rsidR="00B9422D">
      <w:rPr>
        <w:rFonts w:ascii="Arial" w:hAnsi="Arial" w:cs="Arial"/>
        <w:sz w:val="15"/>
        <w:szCs w:val="15"/>
      </w:rPr>
      <w:t>·</w:t>
    </w:r>
    <w:r w:rsidRPr="00CC3D84">
      <w:rPr>
        <w:rFonts w:ascii="Arial" w:hAnsi="Arial" w:cs="Arial"/>
        <w:sz w:val="15"/>
        <w:szCs w:val="15"/>
      </w:rPr>
      <w:t xml:space="preserve"> 60329 Frankfurt am Main </w:t>
    </w:r>
    <w:r w:rsidR="00B9422D">
      <w:rPr>
        <w:rFonts w:ascii="Arial" w:hAnsi="Arial" w:cs="Arial"/>
        <w:sz w:val="15"/>
        <w:szCs w:val="15"/>
      </w:rPr>
      <w:t>·</w:t>
    </w:r>
    <w:r w:rsidRPr="00CC3D84">
      <w:rPr>
        <w:rFonts w:ascii="Arial" w:hAnsi="Arial" w:cs="Arial"/>
        <w:sz w:val="15"/>
        <w:szCs w:val="15"/>
      </w:rPr>
      <w:t xml:space="preserve"> Germany</w:t>
    </w:r>
  </w:p>
  <w:p w:rsidR="00A742A7" w:rsidRPr="00CC3D84" w:rsidRDefault="008D0728" w:rsidP="00C05284">
    <w:pPr>
      <w:pStyle w:val="Fuzeile"/>
      <w:spacing w:line="276" w:lineRule="auto"/>
      <w:ind w:right="1"/>
      <w:rPr>
        <w:rFonts w:ascii="Arial" w:hAnsi="Arial" w:cs="Arial"/>
        <w:sz w:val="2"/>
        <w:szCs w:val="2"/>
        <w:lang w:val="en-US"/>
      </w:rPr>
    </w:pPr>
    <w:r w:rsidRPr="00CC3D84">
      <w:rPr>
        <w:rFonts w:ascii="Arial" w:hAnsi="Arial" w:cs="Arial"/>
        <w:sz w:val="15"/>
        <w:szCs w:val="15"/>
        <w:lang w:val="en-US"/>
      </w:rPr>
      <w:t xml:space="preserve">Tel. +49 </w:t>
    </w:r>
    <w:r w:rsidR="00A742A7" w:rsidRPr="00CC3D84">
      <w:rPr>
        <w:rFonts w:ascii="Arial" w:hAnsi="Arial" w:cs="Arial"/>
        <w:sz w:val="15"/>
        <w:szCs w:val="15"/>
        <w:lang w:val="en-US"/>
      </w:rPr>
      <w:t>69</w:t>
    </w:r>
    <w:r w:rsidRPr="00CC3D84">
      <w:rPr>
        <w:rFonts w:ascii="Arial" w:hAnsi="Arial" w:cs="Arial"/>
        <w:sz w:val="15"/>
        <w:szCs w:val="15"/>
        <w:lang w:val="en-US"/>
      </w:rPr>
      <w:t xml:space="preserve"> </w:t>
    </w:r>
    <w:r w:rsidR="00A742A7" w:rsidRPr="00CC3D84">
      <w:rPr>
        <w:rFonts w:ascii="Arial" w:hAnsi="Arial" w:cs="Arial"/>
        <w:sz w:val="15"/>
        <w:szCs w:val="15"/>
        <w:lang w:val="en-US"/>
      </w:rPr>
      <w:t>25 56-1</w:t>
    </w:r>
    <w:r w:rsidRPr="00CC3D84">
      <w:rPr>
        <w:rFonts w:ascii="Arial" w:hAnsi="Arial" w:cs="Arial"/>
        <w:sz w:val="15"/>
        <w:szCs w:val="15"/>
        <w:lang w:val="en-US"/>
      </w:rPr>
      <w:t xml:space="preserve">4 07 </w:t>
    </w:r>
    <w:r w:rsidR="00B9422D" w:rsidRPr="00872177">
      <w:rPr>
        <w:rFonts w:ascii="Arial" w:hAnsi="Arial" w:cs="Arial"/>
        <w:sz w:val="15"/>
        <w:szCs w:val="15"/>
        <w:lang w:val="en-US"/>
      </w:rPr>
      <w:t>·</w:t>
    </w:r>
    <w:r w:rsidRPr="00CC3D84">
      <w:rPr>
        <w:rFonts w:ascii="Arial" w:hAnsi="Arial" w:cs="Arial"/>
        <w:sz w:val="15"/>
        <w:szCs w:val="15"/>
        <w:lang w:val="en-US"/>
      </w:rPr>
      <w:t xml:space="preserve"> Fax +49 69 </w:t>
    </w:r>
    <w:r w:rsidR="00662038" w:rsidRPr="00CC3D84">
      <w:rPr>
        <w:rFonts w:ascii="Arial" w:hAnsi="Arial" w:cs="Arial"/>
        <w:sz w:val="15"/>
        <w:szCs w:val="15"/>
        <w:lang w:val="en-US"/>
      </w:rPr>
      <w:t xml:space="preserve">23 65 21 </w:t>
    </w:r>
    <w:r w:rsidR="00B9422D" w:rsidRPr="00872177">
      <w:rPr>
        <w:rFonts w:ascii="Arial" w:hAnsi="Arial" w:cs="Arial"/>
        <w:sz w:val="15"/>
        <w:szCs w:val="15"/>
        <w:lang w:val="en-US"/>
      </w:rPr>
      <w:t>·</w:t>
    </w:r>
    <w:r w:rsidRPr="00CC3D84">
      <w:rPr>
        <w:rFonts w:ascii="Arial" w:hAnsi="Arial" w:cs="Arial"/>
        <w:sz w:val="15"/>
        <w:szCs w:val="15"/>
        <w:lang w:val="en-US"/>
      </w:rPr>
      <w:t xml:space="preserve"> </w:t>
    </w:r>
    <w:r w:rsidR="00A742A7" w:rsidRPr="00CC3D84">
      <w:rPr>
        <w:rFonts w:ascii="Arial" w:hAnsi="Arial" w:cs="Arial"/>
        <w:sz w:val="15"/>
        <w:szCs w:val="15"/>
        <w:lang w:val="en-US"/>
      </w:rPr>
      <w:t>info@pi</w:t>
    </w:r>
    <w:r w:rsidR="00C05284">
      <w:rPr>
        <w:rFonts w:ascii="Arial" w:hAnsi="Arial" w:cs="Arial"/>
        <w:sz w:val="15"/>
        <w:szCs w:val="15"/>
        <w:lang w:val="en-US"/>
      </w:rPr>
      <w:t>v</w:t>
    </w:r>
    <w:r w:rsidR="00A742A7" w:rsidRPr="00CC3D84">
      <w:rPr>
        <w:rFonts w:ascii="Arial" w:hAnsi="Arial" w:cs="Arial"/>
        <w:sz w:val="15"/>
        <w:szCs w:val="15"/>
        <w:lang w:val="en-US"/>
      </w:rPr>
      <w:t>-</w:t>
    </w:r>
    <w:r w:rsidR="00C05284">
      <w:rPr>
        <w:rFonts w:ascii="Arial" w:hAnsi="Arial" w:cs="Arial"/>
        <w:sz w:val="15"/>
        <w:szCs w:val="15"/>
        <w:lang w:val="en-US"/>
      </w:rPr>
      <w:t>imaging</w:t>
    </w:r>
    <w:r w:rsidR="00A742A7" w:rsidRPr="00CC3D84">
      <w:rPr>
        <w:rFonts w:ascii="Arial" w:hAnsi="Arial" w:cs="Arial"/>
        <w:sz w:val="15"/>
        <w:szCs w:val="15"/>
        <w:lang w:val="en-US"/>
      </w:rPr>
      <w:t>.</w:t>
    </w:r>
    <w:r w:rsidR="00C05284">
      <w:rPr>
        <w:rFonts w:ascii="Arial" w:hAnsi="Arial" w:cs="Arial"/>
        <w:sz w:val="15"/>
        <w:szCs w:val="15"/>
        <w:lang w:val="en-US"/>
      </w:rPr>
      <w:t>com</w:t>
    </w:r>
    <w:r w:rsidR="00A742A7" w:rsidRPr="00CC3D84">
      <w:rPr>
        <w:rFonts w:ascii="Arial" w:hAnsi="Arial" w:cs="Arial"/>
        <w:sz w:val="15"/>
        <w:szCs w:val="15"/>
        <w:lang w:val="en-US"/>
      </w:rPr>
      <w:t xml:space="preserve"> </w:t>
    </w:r>
    <w:r w:rsidR="00B9422D" w:rsidRPr="00872177">
      <w:rPr>
        <w:rFonts w:ascii="Arial" w:hAnsi="Arial" w:cs="Arial"/>
        <w:sz w:val="15"/>
        <w:szCs w:val="15"/>
        <w:lang w:val="en-US"/>
      </w:rPr>
      <w:t>·</w:t>
    </w:r>
    <w:r w:rsidR="00A742A7" w:rsidRPr="00CC3D84">
      <w:rPr>
        <w:rFonts w:ascii="Arial" w:hAnsi="Arial" w:cs="Arial"/>
        <w:sz w:val="15"/>
        <w:szCs w:val="15"/>
        <w:lang w:val="en-US"/>
      </w:rPr>
      <w:t xml:space="preserve"> www.</w:t>
    </w:r>
    <w:r w:rsidR="00C05284" w:rsidRPr="00CC3D84">
      <w:rPr>
        <w:rFonts w:ascii="Arial" w:hAnsi="Arial" w:cs="Arial"/>
        <w:sz w:val="15"/>
        <w:szCs w:val="15"/>
        <w:lang w:val="en-US"/>
      </w:rPr>
      <w:t>pi</w:t>
    </w:r>
    <w:r w:rsidR="00C05284">
      <w:rPr>
        <w:rFonts w:ascii="Arial" w:hAnsi="Arial" w:cs="Arial"/>
        <w:sz w:val="15"/>
        <w:szCs w:val="15"/>
        <w:lang w:val="en-US"/>
      </w:rPr>
      <w:t>v</w:t>
    </w:r>
    <w:r w:rsidR="00C05284" w:rsidRPr="00CC3D84">
      <w:rPr>
        <w:rFonts w:ascii="Arial" w:hAnsi="Arial" w:cs="Arial"/>
        <w:sz w:val="15"/>
        <w:szCs w:val="15"/>
        <w:lang w:val="en-US"/>
      </w:rPr>
      <w:t>-</w:t>
    </w:r>
    <w:r w:rsidR="00C05284">
      <w:rPr>
        <w:rFonts w:ascii="Arial" w:hAnsi="Arial" w:cs="Arial"/>
        <w:sz w:val="15"/>
        <w:szCs w:val="15"/>
        <w:lang w:val="en-US"/>
      </w:rPr>
      <w:t>imaging</w:t>
    </w:r>
    <w:r w:rsidR="00C05284" w:rsidRPr="00CC3D84">
      <w:rPr>
        <w:rFonts w:ascii="Arial" w:hAnsi="Arial" w:cs="Arial"/>
        <w:sz w:val="15"/>
        <w:szCs w:val="15"/>
        <w:lang w:val="en-US"/>
      </w:rPr>
      <w:t>.</w:t>
    </w:r>
    <w:r w:rsidR="00C05284">
      <w:rPr>
        <w:rFonts w:ascii="Arial" w:hAnsi="Arial" w:cs="Arial"/>
        <w:sz w:val="15"/>
        <w:szCs w:val="15"/>
        <w:lang w:val="en-US"/>
      </w:rPr>
      <w:t>com</w:t>
    </w:r>
    <w:r w:rsidR="005C50B5" w:rsidRPr="00CC3D84">
      <w:rPr>
        <w:rFonts w:ascii="Arial" w:hAnsi="Arial" w:cs="Arial"/>
        <w:sz w:val="15"/>
        <w:szCs w:val="15"/>
        <w:lang w:val="en-US"/>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73" w:rsidRDefault="00140973" w:rsidP="008B3F0F">
      <w:r>
        <w:separator/>
      </w:r>
    </w:p>
  </w:footnote>
  <w:footnote w:type="continuationSeparator" w:id="0">
    <w:p w:rsidR="00140973" w:rsidRDefault="00140973" w:rsidP="008B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A7" w:rsidRDefault="008178BF" w:rsidP="006B1952">
    <w:pPr>
      <w:pStyle w:val="Kopfzeile"/>
      <w:tabs>
        <w:tab w:val="clear" w:pos="9072"/>
        <w:tab w:val="right" w:pos="9356"/>
      </w:tabs>
      <w:ind w:left="2410" w:right="-992" w:firstLine="5528"/>
    </w:pPr>
    <w:r>
      <w:rPr>
        <w:noProof/>
      </w:rPr>
      <w:drawing>
        <wp:anchor distT="0" distB="0" distL="114300" distR="114300" simplePos="0" relativeHeight="251659264" behindDoc="0" locked="0" layoutInCell="1" allowOverlap="1" wp14:anchorId="4DE19A36" wp14:editId="62E5E7CD">
          <wp:simplePos x="0" y="0"/>
          <wp:positionH relativeFrom="column">
            <wp:posOffset>5041265</wp:posOffset>
          </wp:positionH>
          <wp:positionV relativeFrom="paragraph">
            <wp:posOffset>0</wp:posOffset>
          </wp:positionV>
          <wp:extent cx="1436400" cy="143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i.de\DFS\PHOTO\Niemeier\Büro\PIV\Logos\03_PNG\piv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6400" cy="143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542"/>
    <w:multiLevelType w:val="hybridMultilevel"/>
    <w:tmpl w:val="4C0A9786"/>
    <w:lvl w:ilvl="0" w:tplc="A9444AD6">
      <w:start w:val="1"/>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0A136E"/>
    <w:multiLevelType w:val="hybridMultilevel"/>
    <w:tmpl w:val="20EC5EF2"/>
    <w:lvl w:ilvl="0" w:tplc="22D23F7E">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0F"/>
    <w:rsid w:val="000143A1"/>
    <w:rsid w:val="00050BDF"/>
    <w:rsid w:val="00067BC5"/>
    <w:rsid w:val="000A159F"/>
    <w:rsid w:val="000B3AEB"/>
    <w:rsid w:val="000B6401"/>
    <w:rsid w:val="000E7BDF"/>
    <w:rsid w:val="000F4567"/>
    <w:rsid w:val="0010152C"/>
    <w:rsid w:val="00104212"/>
    <w:rsid w:val="00122E95"/>
    <w:rsid w:val="001244EF"/>
    <w:rsid w:val="001376BF"/>
    <w:rsid w:val="00140973"/>
    <w:rsid w:val="00152B87"/>
    <w:rsid w:val="0015561C"/>
    <w:rsid w:val="001577A1"/>
    <w:rsid w:val="0016277B"/>
    <w:rsid w:val="0018276B"/>
    <w:rsid w:val="001A4254"/>
    <w:rsid w:val="001B3E97"/>
    <w:rsid w:val="001C244B"/>
    <w:rsid w:val="001C560A"/>
    <w:rsid w:val="001D52A3"/>
    <w:rsid w:val="00202B72"/>
    <w:rsid w:val="00230EAF"/>
    <w:rsid w:val="00231EC1"/>
    <w:rsid w:val="002364EA"/>
    <w:rsid w:val="002528BF"/>
    <w:rsid w:val="00255528"/>
    <w:rsid w:val="00256F12"/>
    <w:rsid w:val="00261DA5"/>
    <w:rsid w:val="00271FD5"/>
    <w:rsid w:val="0028151E"/>
    <w:rsid w:val="00283038"/>
    <w:rsid w:val="00290D5B"/>
    <w:rsid w:val="002C23E8"/>
    <w:rsid w:val="002F7525"/>
    <w:rsid w:val="0031475E"/>
    <w:rsid w:val="00323CD0"/>
    <w:rsid w:val="00326AC7"/>
    <w:rsid w:val="003307D3"/>
    <w:rsid w:val="003507F7"/>
    <w:rsid w:val="00375B5B"/>
    <w:rsid w:val="003779F4"/>
    <w:rsid w:val="00386469"/>
    <w:rsid w:val="003A1885"/>
    <w:rsid w:val="003D01EB"/>
    <w:rsid w:val="003D025D"/>
    <w:rsid w:val="003D4191"/>
    <w:rsid w:val="003F5785"/>
    <w:rsid w:val="004052BC"/>
    <w:rsid w:val="004204B0"/>
    <w:rsid w:val="004479B7"/>
    <w:rsid w:val="0046479A"/>
    <w:rsid w:val="004978AA"/>
    <w:rsid w:val="004B150E"/>
    <w:rsid w:val="004B6D78"/>
    <w:rsid w:val="004C1696"/>
    <w:rsid w:val="004C1E29"/>
    <w:rsid w:val="004D1825"/>
    <w:rsid w:val="004E1B06"/>
    <w:rsid w:val="004E7DF8"/>
    <w:rsid w:val="004F6134"/>
    <w:rsid w:val="0050377F"/>
    <w:rsid w:val="00505481"/>
    <w:rsid w:val="005076C7"/>
    <w:rsid w:val="00514AB0"/>
    <w:rsid w:val="0053580A"/>
    <w:rsid w:val="00571A61"/>
    <w:rsid w:val="005736AE"/>
    <w:rsid w:val="00577EF6"/>
    <w:rsid w:val="00596F58"/>
    <w:rsid w:val="005C50B5"/>
    <w:rsid w:val="005F41A7"/>
    <w:rsid w:val="006136BB"/>
    <w:rsid w:val="00655721"/>
    <w:rsid w:val="00662038"/>
    <w:rsid w:val="00662B7F"/>
    <w:rsid w:val="0066618E"/>
    <w:rsid w:val="00694214"/>
    <w:rsid w:val="006950B8"/>
    <w:rsid w:val="006B1952"/>
    <w:rsid w:val="006B4622"/>
    <w:rsid w:val="006D7DA2"/>
    <w:rsid w:val="006E4526"/>
    <w:rsid w:val="006F6BE5"/>
    <w:rsid w:val="0071396F"/>
    <w:rsid w:val="00723270"/>
    <w:rsid w:val="00731BEC"/>
    <w:rsid w:val="0073545C"/>
    <w:rsid w:val="00736E3C"/>
    <w:rsid w:val="00770770"/>
    <w:rsid w:val="007A251D"/>
    <w:rsid w:val="007A473A"/>
    <w:rsid w:val="007B18AF"/>
    <w:rsid w:val="007E0125"/>
    <w:rsid w:val="008002CD"/>
    <w:rsid w:val="00813F7B"/>
    <w:rsid w:val="00813FDD"/>
    <w:rsid w:val="008178BF"/>
    <w:rsid w:val="00826482"/>
    <w:rsid w:val="00831B49"/>
    <w:rsid w:val="00842BB4"/>
    <w:rsid w:val="0084407E"/>
    <w:rsid w:val="008543AD"/>
    <w:rsid w:val="00855263"/>
    <w:rsid w:val="00856E0F"/>
    <w:rsid w:val="00867B0C"/>
    <w:rsid w:val="00872177"/>
    <w:rsid w:val="00883D23"/>
    <w:rsid w:val="00894888"/>
    <w:rsid w:val="00895657"/>
    <w:rsid w:val="008B3F0F"/>
    <w:rsid w:val="008C711C"/>
    <w:rsid w:val="008C7786"/>
    <w:rsid w:val="008D0728"/>
    <w:rsid w:val="008E64DC"/>
    <w:rsid w:val="008E69FA"/>
    <w:rsid w:val="00911431"/>
    <w:rsid w:val="009128C9"/>
    <w:rsid w:val="009448EB"/>
    <w:rsid w:val="00970924"/>
    <w:rsid w:val="009922BC"/>
    <w:rsid w:val="00993C9A"/>
    <w:rsid w:val="009A2F38"/>
    <w:rsid w:val="009A5960"/>
    <w:rsid w:val="009B19A8"/>
    <w:rsid w:val="009B5845"/>
    <w:rsid w:val="009D1411"/>
    <w:rsid w:val="009D1B5D"/>
    <w:rsid w:val="009E0184"/>
    <w:rsid w:val="009F2D3B"/>
    <w:rsid w:val="009F7142"/>
    <w:rsid w:val="00A304AE"/>
    <w:rsid w:val="00A43CD2"/>
    <w:rsid w:val="00A531ED"/>
    <w:rsid w:val="00A742A7"/>
    <w:rsid w:val="00AD5E2C"/>
    <w:rsid w:val="00AD7C23"/>
    <w:rsid w:val="00AE3472"/>
    <w:rsid w:val="00AE5ED1"/>
    <w:rsid w:val="00AF6A12"/>
    <w:rsid w:val="00B15C79"/>
    <w:rsid w:val="00B23803"/>
    <w:rsid w:val="00B35046"/>
    <w:rsid w:val="00B55187"/>
    <w:rsid w:val="00B61436"/>
    <w:rsid w:val="00B72E93"/>
    <w:rsid w:val="00B73610"/>
    <w:rsid w:val="00B92C58"/>
    <w:rsid w:val="00B9422D"/>
    <w:rsid w:val="00B9670D"/>
    <w:rsid w:val="00BA6905"/>
    <w:rsid w:val="00BD01E0"/>
    <w:rsid w:val="00BD4BAA"/>
    <w:rsid w:val="00BD72BC"/>
    <w:rsid w:val="00C05284"/>
    <w:rsid w:val="00C10476"/>
    <w:rsid w:val="00C14A1B"/>
    <w:rsid w:val="00C57030"/>
    <w:rsid w:val="00C6779B"/>
    <w:rsid w:val="00C74144"/>
    <w:rsid w:val="00C7570E"/>
    <w:rsid w:val="00CA0F77"/>
    <w:rsid w:val="00CA1D8B"/>
    <w:rsid w:val="00CA27B1"/>
    <w:rsid w:val="00CA6B47"/>
    <w:rsid w:val="00CB31E3"/>
    <w:rsid w:val="00CB7357"/>
    <w:rsid w:val="00CC3D84"/>
    <w:rsid w:val="00CC45B0"/>
    <w:rsid w:val="00CD3C6B"/>
    <w:rsid w:val="00CE0BE0"/>
    <w:rsid w:val="00CE5446"/>
    <w:rsid w:val="00CF6D1A"/>
    <w:rsid w:val="00D00AEF"/>
    <w:rsid w:val="00D061B1"/>
    <w:rsid w:val="00D16650"/>
    <w:rsid w:val="00D23A21"/>
    <w:rsid w:val="00D40AAF"/>
    <w:rsid w:val="00D54DE6"/>
    <w:rsid w:val="00D568F9"/>
    <w:rsid w:val="00D77033"/>
    <w:rsid w:val="00D96B94"/>
    <w:rsid w:val="00DA0522"/>
    <w:rsid w:val="00DA3096"/>
    <w:rsid w:val="00DA5A73"/>
    <w:rsid w:val="00DB266B"/>
    <w:rsid w:val="00DD4FC4"/>
    <w:rsid w:val="00DF22E5"/>
    <w:rsid w:val="00E021D5"/>
    <w:rsid w:val="00E61799"/>
    <w:rsid w:val="00E70188"/>
    <w:rsid w:val="00E777F1"/>
    <w:rsid w:val="00E84CC1"/>
    <w:rsid w:val="00E90DA7"/>
    <w:rsid w:val="00E93EB8"/>
    <w:rsid w:val="00EA643F"/>
    <w:rsid w:val="00EC352B"/>
    <w:rsid w:val="00EC5CCB"/>
    <w:rsid w:val="00ED41E2"/>
    <w:rsid w:val="00EE1A0C"/>
    <w:rsid w:val="00EE7FBE"/>
    <w:rsid w:val="00EF35FE"/>
    <w:rsid w:val="00F04F34"/>
    <w:rsid w:val="00F14EA4"/>
    <w:rsid w:val="00F3515D"/>
    <w:rsid w:val="00F36E51"/>
    <w:rsid w:val="00F523BB"/>
    <w:rsid w:val="00F62934"/>
    <w:rsid w:val="00F9612C"/>
    <w:rsid w:val="00FA3FAE"/>
    <w:rsid w:val="00FA6B4F"/>
    <w:rsid w:val="00FC1222"/>
    <w:rsid w:val="00FC39A1"/>
    <w:rsid w:val="00FD0D21"/>
    <w:rsid w:val="00FD6CF2"/>
    <w:rsid w:val="00FD7C63"/>
    <w:rsid w:val="00FE20D5"/>
    <w:rsid w:val="00FE4B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3F0F"/>
    <w:pPr>
      <w:tabs>
        <w:tab w:val="center" w:pos="4536"/>
        <w:tab w:val="right" w:pos="9072"/>
      </w:tabs>
    </w:pPr>
  </w:style>
  <w:style w:type="character" w:customStyle="1" w:styleId="KopfzeileZchn">
    <w:name w:val="Kopfzeile Zchn"/>
    <w:basedOn w:val="Absatz-Standardschriftart"/>
    <w:link w:val="Kopfzeile"/>
    <w:uiPriority w:val="99"/>
    <w:rsid w:val="008B3F0F"/>
  </w:style>
  <w:style w:type="paragraph" w:styleId="Fuzeile">
    <w:name w:val="footer"/>
    <w:basedOn w:val="Standard"/>
    <w:link w:val="FuzeileZchn"/>
    <w:uiPriority w:val="99"/>
    <w:unhideWhenUsed/>
    <w:rsid w:val="008B3F0F"/>
    <w:pPr>
      <w:tabs>
        <w:tab w:val="center" w:pos="4536"/>
        <w:tab w:val="right" w:pos="9072"/>
      </w:tabs>
    </w:pPr>
  </w:style>
  <w:style w:type="character" w:customStyle="1" w:styleId="FuzeileZchn">
    <w:name w:val="Fußzeile Zchn"/>
    <w:basedOn w:val="Absatz-Standardschriftart"/>
    <w:link w:val="Fuzeile"/>
    <w:uiPriority w:val="99"/>
    <w:rsid w:val="008B3F0F"/>
  </w:style>
  <w:style w:type="character" w:styleId="Seitenzahl">
    <w:name w:val="page number"/>
    <w:basedOn w:val="Absatz-Standardschriftart"/>
    <w:rsid w:val="008B3F0F"/>
  </w:style>
  <w:style w:type="paragraph" w:styleId="Textkrper">
    <w:name w:val="Body Text"/>
    <w:basedOn w:val="Standard"/>
    <w:link w:val="TextkrperZchn"/>
    <w:rsid w:val="00323CD0"/>
    <w:pPr>
      <w:tabs>
        <w:tab w:val="left" w:pos="3686"/>
        <w:tab w:val="left" w:pos="7088"/>
      </w:tabs>
    </w:pPr>
    <w:rPr>
      <w:rFonts w:ascii="Century Gothic" w:eastAsia="Times New Roman" w:hAnsi="Century Gothic" w:cs="Times New Roman"/>
      <w:spacing w:val="-10"/>
      <w:sz w:val="18"/>
      <w:szCs w:val="20"/>
    </w:rPr>
  </w:style>
  <w:style w:type="character" w:customStyle="1" w:styleId="TextkrperZchn">
    <w:name w:val="Textkörper Zchn"/>
    <w:basedOn w:val="Absatz-Standardschriftart"/>
    <w:link w:val="Textkrper"/>
    <w:rsid w:val="00323CD0"/>
    <w:rPr>
      <w:rFonts w:ascii="Century Gothic" w:eastAsia="Times New Roman" w:hAnsi="Century Gothic" w:cs="Times New Roman"/>
      <w:spacing w:val="-10"/>
      <w:sz w:val="18"/>
      <w:szCs w:val="20"/>
    </w:rPr>
  </w:style>
  <w:style w:type="paragraph" w:customStyle="1" w:styleId="Default">
    <w:name w:val="Default"/>
    <w:rsid w:val="00323CD0"/>
    <w:pPr>
      <w:autoSpaceDE w:val="0"/>
      <w:autoSpaceDN w:val="0"/>
      <w:adjustRightInd w:val="0"/>
    </w:pPr>
    <w:rPr>
      <w:rFonts w:ascii="Arial" w:eastAsia="MS Mincho" w:hAnsi="Arial" w:cs="Arial"/>
      <w:color w:val="000000"/>
    </w:rPr>
  </w:style>
  <w:style w:type="paragraph" w:styleId="Sprechblasentext">
    <w:name w:val="Balloon Text"/>
    <w:basedOn w:val="Standard"/>
    <w:link w:val="SprechblasentextZchn"/>
    <w:uiPriority w:val="99"/>
    <w:semiHidden/>
    <w:unhideWhenUsed/>
    <w:rsid w:val="00323C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CD0"/>
    <w:rPr>
      <w:rFonts w:ascii="Tahoma" w:hAnsi="Tahoma" w:cs="Tahoma"/>
      <w:sz w:val="16"/>
      <w:szCs w:val="16"/>
    </w:rPr>
  </w:style>
  <w:style w:type="character" w:customStyle="1" w:styleId="st">
    <w:name w:val="st"/>
    <w:basedOn w:val="Absatz-Standardschriftart"/>
    <w:rsid w:val="0018276B"/>
  </w:style>
  <w:style w:type="paragraph" w:customStyle="1" w:styleId="BasicParagraph">
    <w:name w:val="[Basic Paragraph]"/>
    <w:basedOn w:val="Standard"/>
    <w:uiPriority w:val="99"/>
    <w:rsid w:val="0085526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link">
    <w:name w:val="Hyperlink"/>
    <w:basedOn w:val="Absatz-Standardschriftart"/>
    <w:uiPriority w:val="99"/>
    <w:unhideWhenUsed/>
    <w:rsid w:val="00855263"/>
    <w:rPr>
      <w:color w:val="FFFFFF" w:themeColor="hyperlink"/>
      <w:u w:val="single"/>
    </w:rPr>
  </w:style>
  <w:style w:type="paragraph" w:styleId="Listenabsatz">
    <w:name w:val="List Paragraph"/>
    <w:basedOn w:val="Standard"/>
    <w:uiPriority w:val="34"/>
    <w:qFormat/>
    <w:rsid w:val="00AD7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3F0F"/>
    <w:pPr>
      <w:tabs>
        <w:tab w:val="center" w:pos="4536"/>
        <w:tab w:val="right" w:pos="9072"/>
      </w:tabs>
    </w:pPr>
  </w:style>
  <w:style w:type="character" w:customStyle="1" w:styleId="KopfzeileZchn">
    <w:name w:val="Kopfzeile Zchn"/>
    <w:basedOn w:val="Absatz-Standardschriftart"/>
    <w:link w:val="Kopfzeile"/>
    <w:uiPriority w:val="99"/>
    <w:rsid w:val="008B3F0F"/>
  </w:style>
  <w:style w:type="paragraph" w:styleId="Fuzeile">
    <w:name w:val="footer"/>
    <w:basedOn w:val="Standard"/>
    <w:link w:val="FuzeileZchn"/>
    <w:uiPriority w:val="99"/>
    <w:unhideWhenUsed/>
    <w:rsid w:val="008B3F0F"/>
    <w:pPr>
      <w:tabs>
        <w:tab w:val="center" w:pos="4536"/>
        <w:tab w:val="right" w:pos="9072"/>
      </w:tabs>
    </w:pPr>
  </w:style>
  <w:style w:type="character" w:customStyle="1" w:styleId="FuzeileZchn">
    <w:name w:val="Fußzeile Zchn"/>
    <w:basedOn w:val="Absatz-Standardschriftart"/>
    <w:link w:val="Fuzeile"/>
    <w:uiPriority w:val="99"/>
    <w:rsid w:val="008B3F0F"/>
  </w:style>
  <w:style w:type="character" w:styleId="Seitenzahl">
    <w:name w:val="page number"/>
    <w:basedOn w:val="Absatz-Standardschriftart"/>
    <w:rsid w:val="008B3F0F"/>
  </w:style>
  <w:style w:type="paragraph" w:styleId="Textkrper">
    <w:name w:val="Body Text"/>
    <w:basedOn w:val="Standard"/>
    <w:link w:val="TextkrperZchn"/>
    <w:rsid w:val="00323CD0"/>
    <w:pPr>
      <w:tabs>
        <w:tab w:val="left" w:pos="3686"/>
        <w:tab w:val="left" w:pos="7088"/>
      </w:tabs>
    </w:pPr>
    <w:rPr>
      <w:rFonts w:ascii="Century Gothic" w:eastAsia="Times New Roman" w:hAnsi="Century Gothic" w:cs="Times New Roman"/>
      <w:spacing w:val="-10"/>
      <w:sz w:val="18"/>
      <w:szCs w:val="20"/>
    </w:rPr>
  </w:style>
  <w:style w:type="character" w:customStyle="1" w:styleId="TextkrperZchn">
    <w:name w:val="Textkörper Zchn"/>
    <w:basedOn w:val="Absatz-Standardschriftart"/>
    <w:link w:val="Textkrper"/>
    <w:rsid w:val="00323CD0"/>
    <w:rPr>
      <w:rFonts w:ascii="Century Gothic" w:eastAsia="Times New Roman" w:hAnsi="Century Gothic" w:cs="Times New Roman"/>
      <w:spacing w:val="-10"/>
      <w:sz w:val="18"/>
      <w:szCs w:val="20"/>
    </w:rPr>
  </w:style>
  <w:style w:type="paragraph" w:customStyle="1" w:styleId="Default">
    <w:name w:val="Default"/>
    <w:rsid w:val="00323CD0"/>
    <w:pPr>
      <w:autoSpaceDE w:val="0"/>
      <w:autoSpaceDN w:val="0"/>
      <w:adjustRightInd w:val="0"/>
    </w:pPr>
    <w:rPr>
      <w:rFonts w:ascii="Arial" w:eastAsia="MS Mincho" w:hAnsi="Arial" w:cs="Arial"/>
      <w:color w:val="000000"/>
    </w:rPr>
  </w:style>
  <w:style w:type="paragraph" w:styleId="Sprechblasentext">
    <w:name w:val="Balloon Text"/>
    <w:basedOn w:val="Standard"/>
    <w:link w:val="SprechblasentextZchn"/>
    <w:uiPriority w:val="99"/>
    <w:semiHidden/>
    <w:unhideWhenUsed/>
    <w:rsid w:val="00323C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CD0"/>
    <w:rPr>
      <w:rFonts w:ascii="Tahoma" w:hAnsi="Tahoma" w:cs="Tahoma"/>
      <w:sz w:val="16"/>
      <w:szCs w:val="16"/>
    </w:rPr>
  </w:style>
  <w:style w:type="character" w:customStyle="1" w:styleId="st">
    <w:name w:val="st"/>
    <w:basedOn w:val="Absatz-Standardschriftart"/>
    <w:rsid w:val="0018276B"/>
  </w:style>
  <w:style w:type="paragraph" w:customStyle="1" w:styleId="BasicParagraph">
    <w:name w:val="[Basic Paragraph]"/>
    <w:basedOn w:val="Standard"/>
    <w:uiPriority w:val="99"/>
    <w:rsid w:val="0085526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link">
    <w:name w:val="Hyperlink"/>
    <w:basedOn w:val="Absatz-Standardschriftart"/>
    <w:uiPriority w:val="99"/>
    <w:unhideWhenUsed/>
    <w:rsid w:val="00855263"/>
    <w:rPr>
      <w:color w:val="FFFFFF" w:themeColor="hyperlink"/>
      <w:u w:val="single"/>
    </w:rPr>
  </w:style>
  <w:style w:type="paragraph" w:styleId="Listenabsatz">
    <w:name w:val="List Paragraph"/>
    <w:basedOn w:val="Standard"/>
    <w:uiPriority w:val="34"/>
    <w:qFormat/>
    <w:rsid w:val="00AD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038">
      <w:bodyDiv w:val="1"/>
      <w:marLeft w:val="0"/>
      <w:marRight w:val="0"/>
      <w:marTop w:val="0"/>
      <w:marBottom w:val="0"/>
      <w:divBdr>
        <w:top w:val="none" w:sz="0" w:space="0" w:color="auto"/>
        <w:left w:val="none" w:sz="0" w:space="0" w:color="auto"/>
        <w:bottom w:val="none" w:sz="0" w:space="0" w:color="auto"/>
        <w:right w:val="none" w:sz="0" w:space="0" w:color="auto"/>
      </w:divBdr>
      <w:divsChild>
        <w:div w:id="1691445642">
          <w:marLeft w:val="0"/>
          <w:marRight w:val="0"/>
          <w:marTop w:val="0"/>
          <w:marBottom w:val="0"/>
          <w:divBdr>
            <w:top w:val="none" w:sz="0" w:space="0" w:color="auto"/>
            <w:left w:val="none" w:sz="0" w:space="0" w:color="auto"/>
            <w:bottom w:val="none" w:sz="0" w:space="0" w:color="auto"/>
            <w:right w:val="none" w:sz="0" w:space="0" w:color="auto"/>
          </w:divBdr>
          <w:divsChild>
            <w:div w:id="2147358157">
              <w:marLeft w:val="0"/>
              <w:marRight w:val="0"/>
              <w:marTop w:val="0"/>
              <w:marBottom w:val="0"/>
              <w:divBdr>
                <w:top w:val="none" w:sz="0" w:space="0" w:color="auto"/>
                <w:left w:val="none" w:sz="0" w:space="0" w:color="auto"/>
                <w:bottom w:val="none" w:sz="0" w:space="0" w:color="auto"/>
                <w:right w:val="none" w:sz="0" w:space="0" w:color="auto"/>
              </w:divBdr>
              <w:divsChild>
                <w:div w:id="513224744">
                  <w:marLeft w:val="0"/>
                  <w:marRight w:val="0"/>
                  <w:marTop w:val="0"/>
                  <w:marBottom w:val="0"/>
                  <w:divBdr>
                    <w:top w:val="none" w:sz="0" w:space="0" w:color="auto"/>
                    <w:left w:val="none" w:sz="0" w:space="0" w:color="auto"/>
                    <w:bottom w:val="none" w:sz="0" w:space="0" w:color="auto"/>
                    <w:right w:val="none" w:sz="0" w:space="0" w:color="auto"/>
                  </w:divBdr>
                  <w:divsChild>
                    <w:div w:id="506335134">
                      <w:marLeft w:val="0"/>
                      <w:marRight w:val="0"/>
                      <w:marTop w:val="0"/>
                      <w:marBottom w:val="0"/>
                      <w:divBdr>
                        <w:top w:val="none" w:sz="0" w:space="0" w:color="auto"/>
                        <w:left w:val="none" w:sz="0" w:space="0" w:color="auto"/>
                        <w:bottom w:val="none" w:sz="0" w:space="0" w:color="auto"/>
                        <w:right w:val="none" w:sz="0" w:space="0" w:color="auto"/>
                      </w:divBdr>
                      <w:divsChild>
                        <w:div w:id="1135102945">
                          <w:marLeft w:val="0"/>
                          <w:marRight w:val="0"/>
                          <w:marTop w:val="0"/>
                          <w:marBottom w:val="0"/>
                          <w:divBdr>
                            <w:top w:val="none" w:sz="0" w:space="0" w:color="auto"/>
                            <w:left w:val="none" w:sz="0" w:space="0" w:color="auto"/>
                            <w:bottom w:val="none" w:sz="0" w:space="0" w:color="auto"/>
                            <w:right w:val="none" w:sz="0" w:space="0" w:color="auto"/>
                          </w:divBdr>
                          <w:divsChild>
                            <w:div w:id="665283506">
                              <w:marLeft w:val="0"/>
                              <w:marRight w:val="0"/>
                              <w:marTop w:val="0"/>
                              <w:marBottom w:val="0"/>
                              <w:divBdr>
                                <w:top w:val="none" w:sz="0" w:space="0" w:color="auto"/>
                                <w:left w:val="none" w:sz="0" w:space="0" w:color="auto"/>
                                <w:bottom w:val="none" w:sz="0" w:space="0" w:color="auto"/>
                                <w:right w:val="none" w:sz="0" w:space="0" w:color="auto"/>
                              </w:divBdr>
                              <w:divsChild>
                                <w:div w:id="439375836">
                                  <w:marLeft w:val="0"/>
                                  <w:marRight w:val="0"/>
                                  <w:marTop w:val="0"/>
                                  <w:marBottom w:val="0"/>
                                  <w:divBdr>
                                    <w:top w:val="none" w:sz="0" w:space="0" w:color="auto"/>
                                    <w:left w:val="none" w:sz="0" w:space="0" w:color="auto"/>
                                    <w:bottom w:val="none" w:sz="0" w:space="0" w:color="auto"/>
                                    <w:right w:val="none" w:sz="0" w:space="0" w:color="auto"/>
                                  </w:divBdr>
                                  <w:divsChild>
                                    <w:div w:id="391932999">
                                      <w:marLeft w:val="0"/>
                                      <w:marRight w:val="0"/>
                                      <w:marTop w:val="0"/>
                                      <w:marBottom w:val="0"/>
                                      <w:divBdr>
                                        <w:top w:val="none" w:sz="0" w:space="0" w:color="auto"/>
                                        <w:left w:val="none" w:sz="0" w:space="0" w:color="auto"/>
                                        <w:bottom w:val="none" w:sz="0" w:space="0" w:color="auto"/>
                                        <w:right w:val="none" w:sz="0" w:space="0" w:color="auto"/>
                                      </w:divBdr>
                                      <w:divsChild>
                                        <w:div w:id="19017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783208">
      <w:bodyDiv w:val="1"/>
      <w:marLeft w:val="0"/>
      <w:marRight w:val="0"/>
      <w:marTop w:val="0"/>
      <w:marBottom w:val="0"/>
      <w:divBdr>
        <w:top w:val="none" w:sz="0" w:space="0" w:color="auto"/>
        <w:left w:val="none" w:sz="0" w:space="0" w:color="auto"/>
        <w:bottom w:val="none" w:sz="0" w:space="0" w:color="auto"/>
        <w:right w:val="none" w:sz="0" w:space="0" w:color="auto"/>
      </w:divBdr>
    </w:div>
    <w:div w:id="653224491">
      <w:bodyDiv w:val="1"/>
      <w:marLeft w:val="0"/>
      <w:marRight w:val="0"/>
      <w:marTop w:val="0"/>
      <w:marBottom w:val="0"/>
      <w:divBdr>
        <w:top w:val="none" w:sz="0" w:space="0" w:color="auto"/>
        <w:left w:val="none" w:sz="0" w:space="0" w:color="auto"/>
        <w:bottom w:val="none" w:sz="0" w:space="0" w:color="auto"/>
        <w:right w:val="none" w:sz="0" w:space="0" w:color="auto"/>
      </w:divBdr>
    </w:div>
    <w:div w:id="916403404">
      <w:bodyDiv w:val="1"/>
      <w:marLeft w:val="0"/>
      <w:marRight w:val="0"/>
      <w:marTop w:val="0"/>
      <w:marBottom w:val="0"/>
      <w:divBdr>
        <w:top w:val="none" w:sz="0" w:space="0" w:color="auto"/>
        <w:left w:val="none" w:sz="0" w:space="0" w:color="auto"/>
        <w:bottom w:val="none" w:sz="0" w:space="0" w:color="auto"/>
        <w:right w:val="none" w:sz="0" w:space="0" w:color="auto"/>
      </w:divBdr>
    </w:div>
    <w:div w:id="1267999490">
      <w:bodyDiv w:val="1"/>
      <w:marLeft w:val="0"/>
      <w:marRight w:val="0"/>
      <w:marTop w:val="0"/>
      <w:marBottom w:val="0"/>
      <w:divBdr>
        <w:top w:val="none" w:sz="0" w:space="0" w:color="auto"/>
        <w:left w:val="none" w:sz="0" w:space="0" w:color="auto"/>
        <w:bottom w:val="none" w:sz="0" w:space="0" w:color="auto"/>
        <w:right w:val="none" w:sz="0" w:space="0" w:color="auto"/>
      </w:divBdr>
    </w:div>
    <w:div w:id="1461798967">
      <w:bodyDiv w:val="1"/>
      <w:marLeft w:val="0"/>
      <w:marRight w:val="0"/>
      <w:marTop w:val="0"/>
      <w:marBottom w:val="0"/>
      <w:divBdr>
        <w:top w:val="none" w:sz="0" w:space="0" w:color="auto"/>
        <w:left w:val="none" w:sz="0" w:space="0" w:color="auto"/>
        <w:bottom w:val="none" w:sz="0" w:space="0" w:color="auto"/>
        <w:right w:val="none" w:sz="0" w:space="0" w:color="auto"/>
      </w:divBdr>
    </w:div>
    <w:div w:id="1470979755">
      <w:bodyDiv w:val="1"/>
      <w:marLeft w:val="0"/>
      <w:marRight w:val="0"/>
      <w:marTop w:val="0"/>
      <w:marBottom w:val="0"/>
      <w:divBdr>
        <w:top w:val="none" w:sz="0" w:space="0" w:color="auto"/>
        <w:left w:val="none" w:sz="0" w:space="0" w:color="auto"/>
        <w:bottom w:val="none" w:sz="0" w:space="0" w:color="auto"/>
        <w:right w:val="none" w:sz="0" w:space="0" w:color="auto"/>
      </w:divBdr>
    </w:div>
    <w:div w:id="1754234810">
      <w:bodyDiv w:val="1"/>
      <w:marLeft w:val="0"/>
      <w:marRight w:val="0"/>
      <w:marTop w:val="0"/>
      <w:marBottom w:val="0"/>
      <w:divBdr>
        <w:top w:val="none" w:sz="0" w:space="0" w:color="auto"/>
        <w:left w:val="none" w:sz="0" w:space="0" w:color="auto"/>
        <w:bottom w:val="none" w:sz="0" w:space="0" w:color="auto"/>
        <w:right w:val="none" w:sz="0" w:space="0" w:color="auto"/>
      </w:divBdr>
    </w:div>
    <w:div w:id="1798062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tz@piv-imaging.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iv-imaging.com/files/448/PIV_Tagung-TuU-2017_Anmeldung.pdf" TargetMode="External"/><Relationship Id="rId4" Type="http://schemas.openxmlformats.org/officeDocument/2006/relationships/settings" Target="settings.xml"/><Relationship Id="rId9" Type="http://schemas.openxmlformats.org/officeDocument/2006/relationships/hyperlink" Target="https://www.piv-imaging.com/files/447/PIV_Tagung-TuU-2017_Programm.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PIV Corporate">
      <a:dk1>
        <a:srgbClr val="1A3D40"/>
      </a:dk1>
      <a:lt1>
        <a:srgbClr val="219BD7"/>
      </a:lt1>
      <a:dk2>
        <a:srgbClr val="FFFFFF"/>
      </a:dk2>
      <a:lt2>
        <a:srgbClr val="FFFFFF"/>
      </a:lt2>
      <a:accent1>
        <a:srgbClr val="7BBEDF"/>
      </a:accent1>
      <a:accent2>
        <a:srgbClr val="196E96"/>
      </a:accent2>
      <a:accent3>
        <a:srgbClr val="BA1823"/>
      </a:accent3>
      <a:accent4>
        <a:srgbClr val="871728"/>
      </a:accent4>
      <a:accent5>
        <a:srgbClr val="FFFFFF"/>
      </a:accent5>
      <a:accent6>
        <a:srgbClr val="FFFFFF"/>
      </a:accent6>
      <a:hlink>
        <a:srgbClr val="FFFFFF"/>
      </a:hlink>
      <a:folHlink>
        <a:srgbClr val="FFFF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VCI e.V.</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JNiemeier@photoindustrie-verband.de</dc:creator>
  <cp:lastModifiedBy>Jan Niemeier</cp:lastModifiedBy>
  <cp:revision>11</cp:revision>
  <cp:lastPrinted>2016-11-21T10:54:00Z</cp:lastPrinted>
  <dcterms:created xsi:type="dcterms:W3CDTF">2017-01-13T11:46:00Z</dcterms:created>
  <dcterms:modified xsi:type="dcterms:W3CDTF">2017-01-18T07:48:00Z</dcterms:modified>
</cp:coreProperties>
</file>